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000000"/>
          <w:sz w:val="52"/>
          <w:szCs w:val="52"/>
        </w:rPr>
      </w:pPr>
      <w:r>
        <w:rPr>
          <w:rFonts w:hint="eastAsia" w:ascii="黑体" w:hAnsi="黑体" w:eastAsia="黑体"/>
          <w:color w:val="000000"/>
          <w:sz w:val="52"/>
          <w:szCs w:val="52"/>
        </w:rPr>
        <w:t>郑州新华中等专业学校</w:t>
      </w:r>
    </w:p>
    <w:p>
      <w:pPr>
        <w:spacing w:line="360" w:lineRule="auto"/>
        <w:jc w:val="left"/>
        <w:rPr>
          <w:rFonts w:ascii="黑体" w:eastAsia="黑体"/>
          <w:b/>
          <w:sz w:val="44"/>
          <w:szCs w:val="44"/>
        </w:rPr>
      </w:pPr>
    </w:p>
    <w:p>
      <w:pPr>
        <w:spacing w:line="360" w:lineRule="auto"/>
        <w:jc w:val="left"/>
        <w:rPr>
          <w:rFonts w:ascii="黑体" w:eastAsia="黑体"/>
          <w:b/>
          <w:sz w:val="44"/>
          <w:szCs w:val="44"/>
        </w:rPr>
      </w:pPr>
    </w:p>
    <w:p>
      <w:pPr>
        <w:spacing w:line="360" w:lineRule="auto"/>
        <w:jc w:val="center"/>
        <w:rPr>
          <w:rFonts w:hint="eastAsia" w:ascii="黑体" w:eastAsia="黑体"/>
          <w:sz w:val="56"/>
          <w:szCs w:val="44"/>
          <w:lang w:val="en-US" w:eastAsia="zh-CN"/>
        </w:rPr>
      </w:pPr>
      <w:r>
        <w:rPr>
          <w:rFonts w:hint="eastAsia" w:ascii="黑体" w:eastAsia="黑体"/>
          <w:sz w:val="56"/>
          <w:szCs w:val="44"/>
          <w:lang w:val="en-US" w:eastAsia="zh-CN"/>
        </w:rPr>
        <w:t>建</w:t>
      </w:r>
    </w:p>
    <w:p>
      <w:pPr>
        <w:spacing w:line="360" w:lineRule="auto"/>
        <w:jc w:val="center"/>
        <w:rPr>
          <w:rFonts w:hint="eastAsia" w:ascii="黑体" w:eastAsia="黑体"/>
          <w:sz w:val="56"/>
          <w:szCs w:val="44"/>
          <w:lang w:val="en-US" w:eastAsia="zh-CN"/>
        </w:rPr>
      </w:pPr>
      <w:r>
        <w:rPr>
          <w:rFonts w:hint="eastAsia" w:ascii="黑体" w:eastAsia="黑体"/>
          <w:sz w:val="56"/>
          <w:szCs w:val="44"/>
          <w:lang w:val="en-US" w:eastAsia="zh-CN"/>
        </w:rPr>
        <w:t>筑</w:t>
      </w:r>
      <w:bookmarkStart w:id="0" w:name="_GoBack"/>
      <w:bookmarkEnd w:id="0"/>
    </w:p>
    <w:p>
      <w:pPr>
        <w:spacing w:line="360" w:lineRule="auto"/>
        <w:jc w:val="center"/>
        <w:rPr>
          <w:rFonts w:hint="eastAsia" w:ascii="黑体" w:eastAsia="黑体"/>
          <w:sz w:val="56"/>
          <w:szCs w:val="44"/>
          <w:lang w:val="en-US" w:eastAsia="zh-CN"/>
        </w:rPr>
      </w:pPr>
      <w:r>
        <w:rPr>
          <w:rFonts w:hint="eastAsia" w:ascii="黑体" w:eastAsia="黑体"/>
          <w:sz w:val="56"/>
          <w:szCs w:val="44"/>
          <w:lang w:val="en-US" w:eastAsia="zh-CN"/>
        </w:rPr>
        <w:t>装</w:t>
      </w:r>
    </w:p>
    <w:p>
      <w:pPr>
        <w:spacing w:line="360" w:lineRule="auto"/>
        <w:jc w:val="center"/>
        <w:rPr>
          <w:rFonts w:hint="default" w:ascii="黑体" w:eastAsia="黑体"/>
          <w:sz w:val="56"/>
          <w:szCs w:val="44"/>
          <w:lang w:val="en-US" w:eastAsia="zh-CN"/>
        </w:rPr>
      </w:pPr>
      <w:r>
        <w:rPr>
          <w:rFonts w:hint="eastAsia" w:ascii="黑体" w:eastAsia="黑体"/>
          <w:sz w:val="56"/>
          <w:szCs w:val="44"/>
          <w:lang w:val="en-US" w:eastAsia="zh-CN"/>
        </w:rPr>
        <w:t>饰</w:t>
      </w:r>
    </w:p>
    <w:p>
      <w:pPr>
        <w:spacing w:line="360" w:lineRule="auto"/>
        <w:jc w:val="center"/>
        <w:rPr>
          <w:rFonts w:ascii="黑体" w:eastAsia="黑体"/>
          <w:sz w:val="56"/>
          <w:szCs w:val="44"/>
        </w:rPr>
      </w:pPr>
      <w:r>
        <w:rPr>
          <w:rFonts w:hint="eastAsia" w:ascii="黑体" w:eastAsia="黑体"/>
          <w:sz w:val="56"/>
          <w:szCs w:val="44"/>
        </w:rPr>
        <w:t>专</w:t>
      </w:r>
    </w:p>
    <w:p>
      <w:pPr>
        <w:spacing w:line="360" w:lineRule="auto"/>
        <w:jc w:val="center"/>
        <w:rPr>
          <w:rFonts w:ascii="黑体" w:eastAsia="黑体"/>
          <w:sz w:val="56"/>
          <w:szCs w:val="44"/>
        </w:rPr>
      </w:pPr>
      <w:r>
        <w:rPr>
          <w:rFonts w:ascii="黑体" w:eastAsia="黑体"/>
          <w:sz w:val="56"/>
          <w:szCs w:val="44"/>
        </w:rPr>
        <w:t>业</w:t>
      </w:r>
    </w:p>
    <w:p>
      <w:pPr>
        <w:spacing w:line="360" w:lineRule="auto"/>
        <w:jc w:val="center"/>
        <w:rPr>
          <w:rFonts w:ascii="黑体" w:eastAsia="黑体"/>
          <w:sz w:val="56"/>
          <w:szCs w:val="44"/>
        </w:rPr>
      </w:pPr>
      <w:r>
        <w:rPr>
          <w:rFonts w:ascii="黑体" w:eastAsia="黑体"/>
          <w:sz w:val="56"/>
          <w:szCs w:val="44"/>
        </w:rPr>
        <w:t>人</w:t>
      </w:r>
    </w:p>
    <w:p>
      <w:pPr>
        <w:spacing w:line="360" w:lineRule="auto"/>
        <w:jc w:val="center"/>
        <w:rPr>
          <w:rFonts w:ascii="黑体" w:eastAsia="黑体"/>
          <w:sz w:val="56"/>
          <w:szCs w:val="44"/>
        </w:rPr>
      </w:pPr>
      <w:r>
        <w:rPr>
          <w:rFonts w:ascii="黑体" w:eastAsia="黑体"/>
          <w:sz w:val="56"/>
          <w:szCs w:val="44"/>
        </w:rPr>
        <w:t>才</w:t>
      </w:r>
    </w:p>
    <w:p>
      <w:pPr>
        <w:spacing w:line="360" w:lineRule="auto"/>
        <w:jc w:val="center"/>
        <w:rPr>
          <w:rFonts w:ascii="黑体" w:eastAsia="黑体"/>
          <w:sz w:val="56"/>
          <w:szCs w:val="44"/>
        </w:rPr>
      </w:pPr>
      <w:r>
        <w:rPr>
          <w:rFonts w:ascii="黑体" w:eastAsia="黑体"/>
          <w:sz w:val="56"/>
          <w:szCs w:val="44"/>
        </w:rPr>
        <w:t>培</w:t>
      </w:r>
    </w:p>
    <w:p>
      <w:pPr>
        <w:spacing w:line="360" w:lineRule="auto"/>
        <w:jc w:val="center"/>
        <w:rPr>
          <w:rFonts w:ascii="黑体" w:eastAsia="黑体"/>
          <w:sz w:val="56"/>
          <w:szCs w:val="44"/>
        </w:rPr>
      </w:pPr>
      <w:r>
        <w:rPr>
          <w:rFonts w:ascii="黑体" w:eastAsia="黑体"/>
          <w:sz w:val="56"/>
          <w:szCs w:val="44"/>
        </w:rPr>
        <w:t>养</w:t>
      </w:r>
    </w:p>
    <w:p>
      <w:pPr>
        <w:spacing w:line="360" w:lineRule="auto"/>
        <w:jc w:val="center"/>
        <w:rPr>
          <w:rFonts w:ascii="黑体" w:eastAsia="黑体"/>
          <w:sz w:val="56"/>
          <w:szCs w:val="44"/>
        </w:rPr>
      </w:pPr>
      <w:r>
        <w:rPr>
          <w:rFonts w:ascii="黑体" w:eastAsia="黑体"/>
          <w:sz w:val="56"/>
          <w:szCs w:val="44"/>
        </w:rPr>
        <w:t>方</w:t>
      </w:r>
    </w:p>
    <w:p>
      <w:pPr>
        <w:spacing w:line="360" w:lineRule="auto"/>
        <w:jc w:val="center"/>
        <w:rPr>
          <w:rFonts w:ascii="黑体" w:eastAsia="黑体"/>
          <w:sz w:val="56"/>
          <w:szCs w:val="44"/>
        </w:rPr>
      </w:pPr>
      <w:r>
        <w:rPr>
          <w:rFonts w:ascii="黑体" w:eastAsia="黑体"/>
          <w:sz w:val="56"/>
          <w:szCs w:val="44"/>
        </w:rPr>
        <w:t>案</w:t>
      </w:r>
    </w:p>
    <w:p>
      <w:pPr>
        <w:rPr>
          <w:rFonts w:ascii="黑体" w:eastAsia="黑体"/>
          <w:sz w:val="56"/>
          <w:szCs w:val="44"/>
        </w:rPr>
      </w:pPr>
      <w:r>
        <w:rPr>
          <w:rFonts w:ascii="黑体" w:eastAsia="黑体"/>
          <w:sz w:val="56"/>
          <w:szCs w:val="44"/>
        </w:rPr>
        <w:br w:type="page"/>
      </w:r>
    </w:p>
    <w:p>
      <w:pPr>
        <w:pStyle w:val="4"/>
        <w:spacing w:before="120" w:after="120" w:line="360" w:lineRule="auto"/>
      </w:pPr>
      <w:r>
        <w:rPr>
          <w:rFonts w:hint="eastAsia"/>
        </w:rPr>
        <w:t>建筑装饰专业人才</w:t>
      </w:r>
      <w:r>
        <w:t>培养方案</w:t>
      </w:r>
    </w:p>
    <w:p>
      <w:pPr>
        <w:overflowPunct w:val="0"/>
        <w:spacing w:line="360" w:lineRule="auto"/>
        <w:rPr>
          <w:rFonts w:eastAsia="黑体"/>
          <w:b/>
          <w:sz w:val="28"/>
          <w:szCs w:val="30"/>
        </w:rPr>
      </w:pPr>
      <w:r>
        <w:rPr>
          <w:rFonts w:hint="eastAsia" w:ascii="黑体" w:hAnsi="黑体" w:eastAsia="黑体"/>
          <w:b/>
          <w:sz w:val="28"/>
          <w:szCs w:val="30"/>
        </w:rPr>
        <w:t>一、专业名称及代码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专业名称：建筑装饰</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专业代码：040200</w:t>
      </w:r>
    </w:p>
    <w:p>
      <w:pPr>
        <w:overflowPunct w:val="0"/>
        <w:spacing w:line="360" w:lineRule="auto"/>
        <w:rPr>
          <w:rFonts w:ascii="黑体" w:hAnsi="黑体" w:eastAsia="黑体"/>
          <w:b/>
          <w:sz w:val="28"/>
          <w:szCs w:val="30"/>
        </w:rPr>
      </w:pPr>
      <w:r>
        <w:rPr>
          <w:rFonts w:hint="eastAsia" w:ascii="黑体" w:hAnsi="黑体" w:eastAsia="黑体"/>
          <w:b/>
          <w:sz w:val="28"/>
          <w:szCs w:val="30"/>
        </w:rPr>
        <w:t>二、入学要求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初中毕业生或具有同等学力者</w:t>
      </w:r>
    </w:p>
    <w:p>
      <w:pPr>
        <w:overflowPunct w:val="0"/>
        <w:spacing w:line="360" w:lineRule="auto"/>
        <w:rPr>
          <w:rFonts w:ascii="黑体" w:hAnsi="黑体" w:eastAsia="黑体"/>
          <w:b/>
          <w:sz w:val="28"/>
          <w:szCs w:val="30"/>
        </w:rPr>
      </w:pPr>
      <w:r>
        <w:rPr>
          <w:rFonts w:hint="eastAsia" w:ascii="黑体" w:hAnsi="黑体" w:eastAsia="黑体"/>
          <w:b/>
          <w:sz w:val="28"/>
          <w:szCs w:val="30"/>
        </w:rPr>
        <w:t>三、修业年限</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3年</w:t>
      </w:r>
    </w:p>
    <w:p>
      <w:pPr>
        <w:overflowPunct w:val="0"/>
        <w:spacing w:line="360" w:lineRule="auto"/>
        <w:rPr>
          <w:rFonts w:ascii="黑体" w:hAnsi="黑体" w:eastAsia="黑体"/>
          <w:b/>
          <w:sz w:val="28"/>
          <w:szCs w:val="30"/>
        </w:rPr>
      </w:pPr>
      <w:r>
        <w:rPr>
          <w:rFonts w:hint="eastAsia" w:ascii="黑体" w:hAnsi="黑体" w:eastAsia="黑体"/>
          <w:b/>
          <w:sz w:val="28"/>
          <w:szCs w:val="30"/>
        </w:rPr>
        <w:t>四、职业面向</w:t>
      </w:r>
    </w:p>
    <w:tbl>
      <w:tblPr>
        <w:tblStyle w:val="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52"/>
        <w:gridCol w:w="326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04" w:type="dxa"/>
            <w:shd w:val="clear" w:color="auto" w:fill="auto"/>
            <w:vAlign w:val="center"/>
          </w:tcPr>
          <w:p>
            <w:pPr>
              <w:jc w:val="center"/>
              <w:rPr>
                <w:rFonts w:ascii="仿宋" w:hAnsi="仿宋" w:eastAsia="仿宋"/>
                <w:b/>
                <w:bCs/>
                <w:sz w:val="24"/>
                <w:szCs w:val="21"/>
              </w:rPr>
            </w:pPr>
            <w:r>
              <w:rPr>
                <w:rFonts w:hint="eastAsia" w:ascii="仿宋" w:hAnsi="仿宋" w:eastAsia="仿宋"/>
                <w:b/>
                <w:bCs/>
                <w:sz w:val="24"/>
                <w:szCs w:val="21"/>
              </w:rPr>
              <w:t>序号</w:t>
            </w:r>
          </w:p>
        </w:tc>
        <w:tc>
          <w:tcPr>
            <w:tcW w:w="2552" w:type="dxa"/>
            <w:shd w:val="clear" w:color="auto" w:fill="auto"/>
            <w:vAlign w:val="center"/>
          </w:tcPr>
          <w:p>
            <w:pPr>
              <w:jc w:val="center"/>
              <w:rPr>
                <w:rFonts w:ascii="仿宋" w:hAnsi="仿宋" w:eastAsia="仿宋"/>
                <w:b/>
                <w:bCs/>
                <w:sz w:val="24"/>
                <w:szCs w:val="21"/>
              </w:rPr>
            </w:pPr>
            <w:r>
              <w:rPr>
                <w:rFonts w:hint="eastAsia" w:ascii="仿宋" w:hAnsi="仿宋" w:eastAsia="仿宋"/>
                <w:b/>
                <w:bCs/>
                <w:sz w:val="24"/>
                <w:szCs w:val="21"/>
              </w:rPr>
              <w:t>就业岗位</w:t>
            </w:r>
          </w:p>
        </w:tc>
        <w:tc>
          <w:tcPr>
            <w:tcW w:w="3260" w:type="dxa"/>
            <w:shd w:val="clear" w:color="auto" w:fill="auto"/>
            <w:vAlign w:val="center"/>
          </w:tcPr>
          <w:p>
            <w:pPr>
              <w:jc w:val="center"/>
              <w:rPr>
                <w:rFonts w:ascii="仿宋" w:hAnsi="仿宋" w:eastAsia="仿宋"/>
                <w:b/>
                <w:bCs/>
                <w:sz w:val="24"/>
                <w:szCs w:val="21"/>
              </w:rPr>
            </w:pPr>
            <w:r>
              <w:rPr>
                <w:rFonts w:hint="eastAsia" w:ascii="仿宋" w:hAnsi="仿宋" w:eastAsia="仿宋"/>
                <w:b/>
                <w:bCs/>
                <w:sz w:val="24"/>
                <w:szCs w:val="21"/>
              </w:rPr>
              <w:t>职业资格证书</w:t>
            </w:r>
          </w:p>
        </w:tc>
        <w:tc>
          <w:tcPr>
            <w:tcW w:w="2551" w:type="dxa"/>
            <w:shd w:val="clear" w:color="auto" w:fill="auto"/>
            <w:vAlign w:val="center"/>
          </w:tcPr>
          <w:p>
            <w:pPr>
              <w:jc w:val="center"/>
              <w:rPr>
                <w:rFonts w:ascii="仿宋" w:hAnsi="仿宋" w:eastAsia="仿宋"/>
                <w:b/>
                <w:bCs/>
                <w:sz w:val="24"/>
                <w:szCs w:val="21"/>
              </w:rPr>
            </w:pPr>
            <w:r>
              <w:rPr>
                <w:rFonts w:hint="eastAsia" w:ascii="仿宋" w:hAnsi="仿宋" w:eastAsia="仿宋"/>
                <w:b/>
                <w:bCs/>
                <w:sz w:val="24"/>
                <w:szCs w:val="21"/>
              </w:rPr>
              <w:t>专门化方向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adjustRightInd w:val="0"/>
              <w:snapToGrid w:val="0"/>
              <w:ind w:firstLine="7"/>
              <w:jc w:val="center"/>
              <w:rPr>
                <w:rFonts w:ascii="仿宋" w:hAnsi="仿宋" w:eastAsia="仿宋"/>
                <w:sz w:val="24"/>
                <w:szCs w:val="21"/>
              </w:rPr>
            </w:pPr>
            <w:r>
              <w:rPr>
                <w:rFonts w:hint="eastAsia" w:ascii="仿宋" w:hAnsi="仿宋" w:eastAsia="仿宋"/>
                <w:sz w:val="24"/>
                <w:szCs w:val="21"/>
              </w:rPr>
              <w:t>1</w:t>
            </w:r>
          </w:p>
        </w:tc>
        <w:tc>
          <w:tcPr>
            <w:tcW w:w="2552" w:type="dxa"/>
            <w:shd w:val="clear" w:color="auto" w:fill="auto"/>
            <w:vAlign w:val="center"/>
          </w:tcPr>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施工现场技术管理</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施工现场质量管理</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施工现场安全管理</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施工测量放线</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施工资料管理</w:t>
            </w:r>
          </w:p>
        </w:tc>
        <w:tc>
          <w:tcPr>
            <w:tcW w:w="3260" w:type="dxa"/>
            <w:shd w:val="clear" w:color="auto" w:fill="auto"/>
            <w:vAlign w:val="center"/>
          </w:tcPr>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施工员、质检员、安全员</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工程测量员、测量放线工</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资料员、制图员</w:t>
            </w:r>
          </w:p>
        </w:tc>
        <w:tc>
          <w:tcPr>
            <w:tcW w:w="2551" w:type="dxa"/>
            <w:shd w:val="clear" w:color="auto" w:fill="auto"/>
            <w:vAlign w:val="center"/>
          </w:tcPr>
          <w:p>
            <w:pPr>
              <w:adjustRightInd w:val="0"/>
              <w:snapToGrid w:val="0"/>
              <w:ind w:firstLine="1"/>
              <w:jc w:val="center"/>
              <w:rPr>
                <w:rFonts w:ascii="仿宋" w:hAnsi="仿宋" w:eastAsia="仿宋"/>
                <w:sz w:val="24"/>
                <w:szCs w:val="21"/>
              </w:rPr>
            </w:pPr>
            <w:r>
              <w:rPr>
                <w:rFonts w:hint="eastAsia" w:ascii="仿宋" w:hAnsi="仿宋" w:eastAsia="仿宋"/>
                <w:bCs/>
                <w:color w:val="000000"/>
                <w:sz w:val="24"/>
                <w:szCs w:val="21"/>
              </w:rPr>
              <w:t>施工工艺与安全管理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704" w:type="dxa"/>
            <w:shd w:val="clear" w:color="auto" w:fill="auto"/>
            <w:vAlign w:val="center"/>
          </w:tcPr>
          <w:p>
            <w:pPr>
              <w:adjustRightInd w:val="0"/>
              <w:snapToGrid w:val="0"/>
              <w:ind w:firstLine="7"/>
              <w:jc w:val="center"/>
              <w:rPr>
                <w:rFonts w:ascii="仿宋" w:hAnsi="仿宋" w:eastAsia="仿宋"/>
                <w:sz w:val="24"/>
                <w:szCs w:val="21"/>
              </w:rPr>
            </w:pPr>
            <w:r>
              <w:rPr>
                <w:rFonts w:hint="eastAsia" w:ascii="仿宋" w:hAnsi="仿宋" w:eastAsia="仿宋"/>
                <w:sz w:val="24"/>
                <w:szCs w:val="21"/>
              </w:rPr>
              <w:t>2</w:t>
            </w:r>
          </w:p>
        </w:tc>
        <w:tc>
          <w:tcPr>
            <w:tcW w:w="2552" w:type="dxa"/>
            <w:shd w:val="clear" w:color="auto" w:fill="auto"/>
            <w:vAlign w:val="center"/>
          </w:tcPr>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施工现场技术管理</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施工现场质量管理</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施工测量放线</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材料管理与检测</w:t>
            </w:r>
          </w:p>
        </w:tc>
        <w:tc>
          <w:tcPr>
            <w:tcW w:w="3260" w:type="dxa"/>
            <w:shd w:val="clear" w:color="auto" w:fill="auto"/>
            <w:vAlign w:val="center"/>
          </w:tcPr>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施工员、质检员</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工程测量员、测量放线工</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材料员、检测员</w:t>
            </w:r>
          </w:p>
        </w:tc>
        <w:tc>
          <w:tcPr>
            <w:tcW w:w="2551" w:type="dxa"/>
            <w:shd w:val="clear" w:color="auto" w:fill="auto"/>
            <w:vAlign w:val="center"/>
          </w:tcPr>
          <w:p>
            <w:pPr>
              <w:adjustRightInd w:val="0"/>
              <w:snapToGrid w:val="0"/>
              <w:ind w:firstLine="1"/>
              <w:jc w:val="center"/>
              <w:rPr>
                <w:rFonts w:ascii="仿宋" w:hAnsi="仿宋" w:eastAsia="仿宋"/>
                <w:sz w:val="24"/>
                <w:szCs w:val="21"/>
              </w:rPr>
            </w:pPr>
            <w:r>
              <w:rPr>
                <w:rFonts w:hint="eastAsia" w:ascii="仿宋" w:hAnsi="仿宋" w:eastAsia="仿宋"/>
                <w:bCs/>
                <w:color w:val="000000"/>
                <w:sz w:val="24"/>
                <w:szCs w:val="21"/>
              </w:rPr>
              <w:t>工程质量与材料检测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adjustRightInd w:val="0"/>
              <w:snapToGrid w:val="0"/>
              <w:ind w:firstLine="7"/>
              <w:jc w:val="center"/>
              <w:rPr>
                <w:rFonts w:ascii="仿宋" w:hAnsi="仿宋" w:eastAsia="仿宋"/>
                <w:sz w:val="24"/>
                <w:szCs w:val="21"/>
              </w:rPr>
            </w:pPr>
            <w:r>
              <w:rPr>
                <w:rFonts w:hint="eastAsia" w:ascii="仿宋" w:hAnsi="仿宋" w:eastAsia="仿宋"/>
                <w:sz w:val="24"/>
                <w:szCs w:val="21"/>
              </w:rPr>
              <w:t>3</w:t>
            </w:r>
          </w:p>
        </w:tc>
        <w:tc>
          <w:tcPr>
            <w:tcW w:w="2552" w:type="dxa"/>
            <w:shd w:val="clear" w:color="auto" w:fill="auto"/>
            <w:vAlign w:val="center"/>
          </w:tcPr>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施工现场技术管理</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施工现场质量管理</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施工测量放线</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施工现场监理</w:t>
            </w:r>
          </w:p>
        </w:tc>
        <w:tc>
          <w:tcPr>
            <w:tcW w:w="3260" w:type="dxa"/>
            <w:shd w:val="clear" w:color="auto" w:fill="auto"/>
            <w:vAlign w:val="center"/>
          </w:tcPr>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施工员、质检员</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工程测量员、测量放线工</w:t>
            </w:r>
          </w:p>
          <w:p>
            <w:pPr>
              <w:adjustRightInd w:val="0"/>
              <w:snapToGrid w:val="0"/>
              <w:ind w:left="210" w:leftChars="100" w:right="105" w:rightChars="50" w:firstLine="7"/>
              <w:jc w:val="center"/>
              <w:rPr>
                <w:rFonts w:ascii="仿宋" w:hAnsi="仿宋" w:eastAsia="仿宋"/>
                <w:sz w:val="24"/>
                <w:szCs w:val="21"/>
              </w:rPr>
            </w:pPr>
            <w:r>
              <w:rPr>
                <w:rFonts w:hint="eastAsia" w:ascii="仿宋" w:hAnsi="仿宋" w:eastAsia="仿宋"/>
                <w:sz w:val="24"/>
                <w:szCs w:val="21"/>
              </w:rPr>
              <w:t>监理员</w:t>
            </w:r>
          </w:p>
        </w:tc>
        <w:tc>
          <w:tcPr>
            <w:tcW w:w="2551" w:type="dxa"/>
            <w:shd w:val="clear" w:color="auto" w:fill="auto"/>
            <w:vAlign w:val="center"/>
          </w:tcPr>
          <w:p>
            <w:pPr>
              <w:adjustRightInd w:val="0"/>
              <w:snapToGrid w:val="0"/>
              <w:ind w:firstLine="1"/>
              <w:jc w:val="center"/>
              <w:rPr>
                <w:rFonts w:ascii="仿宋" w:hAnsi="仿宋" w:eastAsia="仿宋"/>
                <w:sz w:val="24"/>
                <w:szCs w:val="21"/>
              </w:rPr>
            </w:pPr>
            <w:r>
              <w:rPr>
                <w:rFonts w:hint="eastAsia" w:ascii="仿宋" w:hAnsi="仿宋" w:eastAsia="仿宋"/>
                <w:bCs/>
                <w:color w:val="000000"/>
                <w:sz w:val="24"/>
                <w:szCs w:val="21"/>
              </w:rPr>
              <w:t>工程监理</w:t>
            </w:r>
          </w:p>
        </w:tc>
      </w:tr>
    </w:tbl>
    <w:p>
      <w:pPr>
        <w:overflowPunct w:val="0"/>
        <w:rPr>
          <w:rFonts w:ascii="黑体" w:hAnsi="黑体" w:eastAsia="黑体"/>
          <w:b/>
          <w:sz w:val="28"/>
          <w:szCs w:val="30"/>
        </w:rPr>
      </w:pPr>
      <w:r>
        <w:rPr>
          <w:rFonts w:hint="eastAsia" w:ascii="黑体" w:hAnsi="黑体" w:eastAsia="黑体"/>
          <w:b/>
          <w:sz w:val="28"/>
          <w:szCs w:val="30"/>
        </w:rPr>
        <w:t>五、培养目标与培养规格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1、培养目标</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主要面向房屋建筑施工、工程监理、工程质量检测等企事业单位，培养具有与本专业领域方向相适应的理论文化水平和素质，具有良好的职业道德和创新精神，掌握本专业领域方向的实际操作技能和较强的实际工作能力，能够在中小型施工企业从事建筑施工生产、服务一线工作的高素质劳动者和技能型人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本专业毕业生应具有以下职业素养（职业道德和产业文化素养）、专业知识和技能：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（1）职业素养</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1）道德素养</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具有爱国主义、集体主义观念，具有强烈的社会责任感、明确的职业理想和良好的职业道德；具有科学的世界观、人生观和价值观；具有积极进取的职业心理素质；具有爱岗敬业、诚实守信的职业道德理念。</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2）文化素质</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掌握文化基础知识，为专业课程的学习和终身学习打下基础；掌握一门外语(英语)，并具备简单的会话能力和借助辞典查阅本专业一般性英文资料的初步能力；具备计算机、多媒体和网络等信息技术方面的应用知识；具有安全生产和环保意识，了解经济、管理、法律、公关礼仪、哲学、美育等人文社会科学方面的知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3）身心素质</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有全面发展的身体耐力与适应性，合理的卫生习惯与生活规律，体格健康，能够达到国家制定的体育锻炼标准；具备稳定向上的情感力量，坚强恒久的意志力量，鲜明独特的人格力量，保持“乐观、自信、坚强、耐心、创新”的身心素质。</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4）责任意识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w:t>
      </w:r>
      <w:r>
        <w:rPr>
          <w:rFonts w:ascii="仿宋_GB2312" w:eastAsia="仿宋_GB2312"/>
          <w:sz w:val="24"/>
          <w:szCs w:val="30"/>
        </w:rPr>
        <w:t>有责任意识，认真刻苦、耐心细致、一丝不苟、吃苦耐劳的工作态度。</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5）协作精神</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具有实事求是、求实创新的科学精神，吃苦耐劳、开拓进取的意志品质，以及团结合作的职业意识，能够在集体生活或团队中促进团体凝聚心和集体力量的形成。</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（2）专业知识和技能</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1）具有本专业所必需的数学、力学、信息技术、建设工程法律法规知识；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2）掌握建筑构造、建筑结构的基本理论和专业知识；掌握建筑材料与检验、建筑施工、建筑工程计量与计价、施工管理、质量检验、施工安全等专业技术知识；具有建筑水电设备等相关专业技术知识；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 xml:space="preserve">3）了解建筑施工新材料、新工艺、新技术的相关信息。 </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4）能够熟练识读建筑、结构工程施工图。</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5）具有本行业的产品质量、安全生产、职业道德、协作意识和人际交流，自我发展的综合社会能力。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6）具有依据有关技术标准的规定分析解决一般施工技术问题的能力；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7）具有按工程质量、安全、进度、环保和职业健康要求科学组织建筑施工，指导施工作业的能力。</w:t>
      </w:r>
    </w:p>
    <w:p>
      <w:pPr>
        <w:overflowPunct w:val="0"/>
        <w:spacing w:line="360" w:lineRule="auto"/>
        <w:ind w:firstLine="284" w:firstLineChars="118"/>
        <w:rPr>
          <w:rFonts w:ascii="仿宋_GB2312" w:eastAsia="仿宋_GB2312"/>
          <w:b/>
          <w:sz w:val="24"/>
          <w:szCs w:val="30"/>
        </w:rPr>
      </w:pPr>
      <w:r>
        <w:rPr>
          <w:rFonts w:hint="eastAsia" w:ascii="仿宋_GB2312" w:eastAsia="仿宋_GB2312"/>
          <w:b/>
          <w:sz w:val="24"/>
          <w:szCs w:val="30"/>
        </w:rPr>
        <w:t>施工工艺与安全管理方向：</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8）能够熟练操作测量仪器，具备施工现场放线和观测的基本能力；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9）能够参与地基处理、基础工程、主体工程、装饰装修工程生产第一线的施工操作与管理等工作。具备建筑施工技术、组织管理、工程质量检查、安全管理与验收、工程监理等基本能力；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10）能够协调配合建筑水电安装工程施工管理工作。具备建筑水电设备施工工艺、安全管理与验收的初步能力；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11）理解建筑施工安全技术规范，能协助监控施工过程的安全管理，能独立完成施工现场各类安全记录；</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12）理解工程技术资料管理的相关规定，初步具备协助收集和整理工程信息与技术、质量、监理、竣工等管理资料的能力。理解建筑工程档案管理和归档要求，初步具备协助建筑工程资料归档的能力，能协助编制建筑工程竣工图。</w:t>
      </w:r>
    </w:p>
    <w:p>
      <w:pPr>
        <w:overflowPunct w:val="0"/>
        <w:spacing w:line="360" w:lineRule="auto"/>
        <w:ind w:firstLine="284" w:firstLineChars="118"/>
        <w:rPr>
          <w:rFonts w:ascii="仿宋_GB2312" w:eastAsia="仿宋_GB2312"/>
          <w:b/>
          <w:sz w:val="24"/>
          <w:szCs w:val="30"/>
        </w:rPr>
      </w:pPr>
      <w:r>
        <w:rPr>
          <w:rFonts w:hint="eastAsia" w:ascii="仿宋_GB2312" w:eastAsia="仿宋_GB2312"/>
          <w:b/>
          <w:sz w:val="24"/>
          <w:szCs w:val="30"/>
        </w:rPr>
        <w:t>工程质量与材料检测方向：</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8）具有实验室质量管理等基础知识；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9）具有建筑材料质量检测、主体结构工程检测的能力；具有建筑节能材料检测及室内环境检测的实际操作能力；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 xml:space="preserve">10）具有实验室质量管理和技术资料管理能力； </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11）具有对施工现场常用建筑材料及制品的选用、进场验收、检测、保管能力；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12）具有对建筑工程进行施工质量和施工安全检查的能力。</w:t>
      </w:r>
    </w:p>
    <w:p>
      <w:pPr>
        <w:overflowPunct w:val="0"/>
        <w:spacing w:line="360" w:lineRule="auto"/>
        <w:ind w:firstLine="284" w:firstLineChars="118"/>
        <w:rPr>
          <w:rFonts w:ascii="仿宋_GB2312" w:eastAsia="仿宋_GB2312"/>
          <w:b/>
          <w:sz w:val="24"/>
          <w:szCs w:val="30"/>
        </w:rPr>
      </w:pPr>
      <w:r>
        <w:rPr>
          <w:rFonts w:hint="eastAsia" w:ascii="仿宋_GB2312" w:eastAsia="仿宋_GB2312"/>
          <w:b/>
          <w:sz w:val="24"/>
          <w:szCs w:val="30"/>
        </w:rPr>
        <w:t>工程监理方向：</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8）掌握工程监理专业的基本理论知识和制图、识图、测绘等职业技能；</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9）具有扎实的建筑工程预决算、工程监理、工程建设质量、投资、进度控制、招投标与合同管理知识；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10）具有一定的分析、解决工程施工技术、组织、管理问题的能力；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11）理解建筑施工安全技术规范，能协助监控施工过程的安全管理；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12）理解工程技术资料管理的相关规定，初步具备协助收集和整理工程信息与技术、质量、监理、竣工等管理资料的能力。</w:t>
      </w:r>
    </w:p>
    <w:p>
      <w:pPr>
        <w:overflowPunct w:val="0"/>
        <w:rPr>
          <w:rFonts w:ascii="黑体" w:hAnsi="黑体" w:eastAsia="黑体"/>
          <w:b/>
          <w:sz w:val="28"/>
          <w:szCs w:val="30"/>
        </w:rPr>
      </w:pPr>
      <w:r>
        <w:rPr>
          <w:rFonts w:hint="eastAsia" w:ascii="黑体" w:hAnsi="黑体" w:eastAsia="黑体"/>
          <w:b/>
          <w:sz w:val="28"/>
          <w:szCs w:val="30"/>
        </w:rPr>
        <w:t>六、课程设置及要求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本专业课程设置分为公共基础课和专业技能课。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公共基础课包括德育课，文化课，体育与健康，艺术（或音乐、美术）、历史以及其他自然科学和人文科学类基础课。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专业技能课包括专业核心课和专业（技能）方向课，</w:t>
      </w:r>
      <w:r>
        <w:rPr>
          <w:rFonts w:ascii="仿宋_GB2312" w:eastAsia="仿宋_GB2312"/>
          <w:sz w:val="24"/>
          <w:szCs w:val="30"/>
        </w:rPr>
        <w:t>专业核心课针对职业岗位（群）共同具有的工作任务和职业能力，是不同专业（技能）方向必备的共同专业基础知识和基本技能。</w:t>
      </w:r>
      <w:r>
        <w:rPr>
          <w:rFonts w:hint="eastAsia" w:ascii="仿宋_GB2312" w:eastAsia="仿宋_GB2312"/>
          <w:sz w:val="24"/>
          <w:szCs w:val="30"/>
        </w:rPr>
        <w:t>实习实训是专业技能课教学的重要内容，含校内外实训、顶岗实习等多种形式。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1、公共基础课</w:t>
      </w:r>
    </w:p>
    <w:tbl>
      <w:tblPr>
        <w:tblStyle w:val="5"/>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47"/>
        <w:gridCol w:w="555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blHeader/>
          <w:jc w:val="center"/>
        </w:trPr>
        <w:tc>
          <w:tcPr>
            <w:tcW w:w="839"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序号</w:t>
            </w:r>
          </w:p>
        </w:tc>
        <w:tc>
          <w:tcPr>
            <w:tcW w:w="1547"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课程名称</w:t>
            </w:r>
          </w:p>
        </w:tc>
        <w:tc>
          <w:tcPr>
            <w:tcW w:w="5553"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主要教学内容和要求</w:t>
            </w:r>
          </w:p>
        </w:tc>
        <w:tc>
          <w:tcPr>
            <w:tcW w:w="823"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职业生涯规划</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职业生涯规划教学大纲》开设，并注重引导学生树立正确的职业观念和职业理想，学会根据社会需要和自身特点进行职业生涯规划，并以此规范和调整自己的行为，为顺利就业、创业创造条件。</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2</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职业道德</w:t>
            </w:r>
          </w:p>
          <w:p>
            <w:pPr>
              <w:spacing w:line="420" w:lineRule="exact"/>
              <w:jc w:val="center"/>
              <w:rPr>
                <w:rFonts w:ascii="仿宋" w:hAnsi="仿宋" w:eastAsia="仿宋" w:cs="宋体"/>
                <w:sz w:val="24"/>
              </w:rPr>
            </w:pPr>
            <w:r>
              <w:rPr>
                <w:rFonts w:hint="eastAsia" w:ascii="仿宋" w:hAnsi="仿宋" w:eastAsia="仿宋" w:cs="宋体"/>
                <w:sz w:val="24"/>
              </w:rPr>
              <w:t>与法律</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依据《中等职业学校职业道德与法律教学大纲》开设，并注重提高学生的职业道德素质和法律素质，引导学生树立社会主义荣辱观，增强社会主义法治意识。</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经济政治</w:t>
            </w:r>
          </w:p>
          <w:p>
            <w:pPr>
              <w:spacing w:line="420" w:lineRule="exact"/>
              <w:jc w:val="center"/>
              <w:rPr>
                <w:rFonts w:ascii="仿宋" w:hAnsi="仿宋" w:eastAsia="仿宋" w:cs="宋体"/>
                <w:sz w:val="24"/>
              </w:rPr>
            </w:pPr>
            <w:r>
              <w:rPr>
                <w:rFonts w:hint="eastAsia" w:ascii="仿宋" w:hAnsi="仿宋" w:eastAsia="仿宋" w:cs="宋体"/>
                <w:sz w:val="24"/>
              </w:rPr>
              <w:t>与社会</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依据《中等职业学校经济政治与社会教学大纲》开设，并注重引导学生认同我国的经济、政治制度，了解所处的文化和社会环境，树立中国特色社会主义共同理想，积极投身我国经济、政治、文化、社会建设。</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4</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哲学与</w:t>
            </w:r>
          </w:p>
          <w:p>
            <w:pPr>
              <w:spacing w:line="420" w:lineRule="exact"/>
              <w:jc w:val="center"/>
              <w:rPr>
                <w:rFonts w:ascii="仿宋" w:hAnsi="仿宋" w:eastAsia="仿宋" w:cs="宋体"/>
                <w:sz w:val="24"/>
              </w:rPr>
            </w:pPr>
            <w:r>
              <w:rPr>
                <w:rFonts w:hint="eastAsia" w:ascii="仿宋" w:hAnsi="仿宋" w:eastAsia="仿宋" w:cs="宋体"/>
                <w:sz w:val="24"/>
              </w:rPr>
              <w:t>人生</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依据《中等职业学校哲学与人生教学大纲》开设，并注重引导学生学习运用辩证唯物主义和历史唯物主义的观点和方法，树立和追求崇高理想，逐步形成正确的世界观、人生观和价值观。</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5</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语文</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依据《中等职业学校语文教学大纲》开设，并注重培养学生语言理解与运用、思维发展与提升、审美发现与鉴赏、文化传承与创新等语文核心素养在本专业中的应用能力。</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6</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数学</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依据《中等职业学校数学教学大纲》开设，并注重培养学生的计算技能、计算工具使用技能和数据处理技能，培养学生的观察能力、空间想象能力、分析与解决问题能力和数学思维能力。</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7</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英语</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依据《中等职业学校英语教学大纲》开设，并注重培养听、说、读、写等语言技能和学生学习英语的兴趣，初步形成职场英语的应用能力，引导学生了解、认识中西方文化差异，培养正确的情感、态度和价值观。</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8</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计算机</w:t>
            </w:r>
          </w:p>
          <w:p>
            <w:pPr>
              <w:spacing w:line="420" w:lineRule="exact"/>
              <w:jc w:val="center"/>
              <w:rPr>
                <w:rFonts w:ascii="仿宋" w:hAnsi="仿宋" w:eastAsia="仿宋" w:cs="宋体"/>
                <w:sz w:val="24"/>
              </w:rPr>
            </w:pPr>
            <w:r>
              <w:rPr>
                <w:rFonts w:hint="eastAsia" w:ascii="仿宋" w:hAnsi="仿宋" w:eastAsia="仿宋" w:cs="宋体"/>
                <w:sz w:val="24"/>
              </w:rPr>
              <w:t>应用基础</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计算机应用基础教学大纲》开设，并注重培养学生应用计算机解决工作与生活中实际问题的能力、提升学生的信息素养和信息道德及信息安全准则意识，为其成为信息社会的合格公民、职业生涯发展和终身学习奠定基础。</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9</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体育与</w:t>
            </w:r>
          </w:p>
          <w:p>
            <w:pPr>
              <w:spacing w:line="420" w:lineRule="exact"/>
              <w:jc w:val="center"/>
              <w:rPr>
                <w:rFonts w:ascii="仿宋" w:hAnsi="仿宋" w:eastAsia="仿宋" w:cs="宋体"/>
                <w:sz w:val="24"/>
              </w:rPr>
            </w:pPr>
            <w:r>
              <w:rPr>
                <w:rFonts w:hint="eastAsia" w:ascii="仿宋" w:hAnsi="仿宋" w:eastAsia="仿宋" w:cs="宋体"/>
                <w:sz w:val="24"/>
              </w:rPr>
              <w:t>健康</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体育与健康课程是中等职业学校学生必修的一门公共基础课程。本课程以身体练习为主要手段，有机整合体育与健康教育两门学科中相关的知识、技能和方法，使学生在运动能力、健康行为和体育品德等核心素养方面获得全面发展。</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10</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公共艺术</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公共艺术课程是中等职业学校学生必修的一门公共基础课程。本课程融合音乐、美术等多种艺术门类，衔接九年义务教育阶段的相关艺术课程，具有基础性、综合性、审美性、人文性和实践性的特点，是中等职业学校实施美育的主要途径和内容。</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11</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历史</w:t>
            </w:r>
          </w:p>
        </w:tc>
        <w:tc>
          <w:tcPr>
            <w:tcW w:w="5553"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历史课程是中等职业学校学生必修的一门公共基础课程。在九年义务教育的基础上，促进中等职业学校学生进一步了解人类社会发展的基本脉络和优秀文化传统；从历史的角度了解和思考人与人、人与社会、人与自然的关系，增强历史使命感和社会责任感；培育社会主义核心价值观，进一步弘扬以爱国主义为核心的民族精神和以改革创新为核心的时代精神；培养健全的人格，树立正确的历史观、人生观和价值观，为中等职业学校学生未来的学习、工作和生活打下基础。</w:t>
            </w:r>
          </w:p>
        </w:tc>
        <w:tc>
          <w:tcPr>
            <w:tcW w:w="82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36</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2．专业</w:t>
      </w:r>
      <w:r>
        <w:rPr>
          <w:rFonts w:hint="eastAsia" w:ascii="仿宋_GB2312" w:eastAsia="仿宋_GB2312"/>
          <w:sz w:val="24"/>
          <w:szCs w:val="30"/>
        </w:rPr>
        <w:t>技能课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（1）专业核心课</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778"/>
        <w:gridCol w:w="534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814"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序号</w:t>
            </w:r>
          </w:p>
        </w:tc>
        <w:tc>
          <w:tcPr>
            <w:tcW w:w="1778"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课程名称</w:t>
            </w:r>
          </w:p>
        </w:tc>
        <w:tc>
          <w:tcPr>
            <w:tcW w:w="5341"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主要教学内容和要求</w:t>
            </w:r>
          </w:p>
        </w:tc>
        <w:tc>
          <w:tcPr>
            <w:tcW w:w="851"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1</w:t>
            </w:r>
          </w:p>
        </w:tc>
        <w:tc>
          <w:tcPr>
            <w:tcW w:w="1778" w:type="dxa"/>
            <w:shd w:val="clear" w:color="auto" w:fill="auto"/>
            <w:vAlign w:val="center"/>
          </w:tcPr>
          <w:p>
            <w:pPr>
              <w:adjustRightInd w:val="0"/>
              <w:snapToGrid w:val="0"/>
              <w:spacing w:line="360" w:lineRule="auto"/>
              <w:jc w:val="center"/>
              <w:rPr>
                <w:rFonts w:ascii="仿宋" w:hAnsi="仿宋" w:eastAsia="仿宋"/>
                <w:bCs/>
                <w:color w:val="000000"/>
                <w:sz w:val="24"/>
                <w:szCs w:val="21"/>
              </w:rPr>
            </w:pPr>
            <w:r>
              <w:rPr>
                <w:rFonts w:hint="eastAsia" w:ascii="仿宋" w:hAnsi="仿宋" w:eastAsia="仿宋"/>
                <w:bCs/>
                <w:color w:val="000000"/>
                <w:sz w:val="24"/>
                <w:szCs w:val="21"/>
              </w:rPr>
              <w:t>地基与基础工程施工</w:t>
            </w:r>
          </w:p>
        </w:tc>
        <w:tc>
          <w:tcPr>
            <w:tcW w:w="5341" w:type="dxa"/>
            <w:shd w:val="clear" w:color="auto" w:fill="auto"/>
          </w:tcPr>
          <w:p>
            <w:pPr>
              <w:adjustRightInd w:val="0"/>
              <w:snapToGrid w:val="0"/>
              <w:spacing w:line="360" w:lineRule="auto"/>
              <w:rPr>
                <w:rFonts w:ascii="仿宋" w:hAnsi="仿宋" w:eastAsia="仿宋"/>
                <w:bCs/>
                <w:color w:val="000000"/>
                <w:sz w:val="24"/>
                <w:szCs w:val="21"/>
              </w:rPr>
            </w:pPr>
            <w:r>
              <w:rPr>
                <w:rFonts w:hint="eastAsia" w:ascii="仿宋" w:hAnsi="仿宋" w:eastAsia="仿宋"/>
                <w:bCs/>
                <w:color w:val="000000"/>
                <w:sz w:val="24"/>
                <w:szCs w:val="21"/>
              </w:rPr>
              <w:t>熟练识读基础施工图；能了解土方工程施工工艺与要求；能理解浅基础常用材料、构造、施工工艺流程和安全技术；能了解深基础常用构造、施工工艺流程和安全技术；能了解基坑工程常用支护结构、降排水施工图、施工工艺流程和安全技术；能理解施工方案，能协助管理现场施工，能协助验收分项工程施工质量。</w:t>
            </w:r>
          </w:p>
        </w:tc>
        <w:tc>
          <w:tcPr>
            <w:tcW w:w="851"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2</w:t>
            </w:r>
          </w:p>
        </w:tc>
        <w:tc>
          <w:tcPr>
            <w:tcW w:w="1778" w:type="dxa"/>
            <w:shd w:val="clear" w:color="auto" w:fill="auto"/>
            <w:vAlign w:val="center"/>
          </w:tcPr>
          <w:p>
            <w:pPr>
              <w:adjustRightInd w:val="0"/>
              <w:snapToGrid w:val="0"/>
              <w:spacing w:line="360" w:lineRule="auto"/>
              <w:jc w:val="center"/>
              <w:rPr>
                <w:rFonts w:ascii="仿宋" w:hAnsi="仿宋" w:eastAsia="仿宋"/>
                <w:bCs/>
                <w:color w:val="000000"/>
                <w:sz w:val="24"/>
                <w:szCs w:val="21"/>
              </w:rPr>
            </w:pPr>
            <w:r>
              <w:rPr>
                <w:rFonts w:hint="eastAsia" w:ascii="仿宋" w:hAnsi="仿宋" w:eastAsia="仿宋"/>
                <w:bCs/>
                <w:color w:val="000000"/>
                <w:sz w:val="24"/>
                <w:szCs w:val="21"/>
              </w:rPr>
              <w:t>主体结构施工</w:t>
            </w:r>
          </w:p>
        </w:tc>
        <w:tc>
          <w:tcPr>
            <w:tcW w:w="5341" w:type="dxa"/>
            <w:shd w:val="clear" w:color="auto" w:fill="auto"/>
          </w:tcPr>
          <w:p>
            <w:pPr>
              <w:adjustRightInd w:val="0"/>
              <w:snapToGrid w:val="0"/>
              <w:spacing w:line="360" w:lineRule="auto"/>
              <w:rPr>
                <w:rFonts w:ascii="仿宋" w:hAnsi="仿宋" w:eastAsia="仿宋"/>
                <w:bCs/>
                <w:color w:val="000000"/>
                <w:sz w:val="24"/>
                <w:szCs w:val="21"/>
              </w:rPr>
            </w:pPr>
            <w:r>
              <w:rPr>
                <w:rFonts w:hint="eastAsia" w:ascii="仿宋" w:hAnsi="仿宋" w:eastAsia="仿宋"/>
                <w:bCs/>
                <w:color w:val="000000"/>
                <w:sz w:val="24"/>
                <w:szCs w:val="21"/>
              </w:rPr>
              <w:t>能熟练识读结构施工图；能了解主体结构类型、构造与常用材料；能理解主体结构施工工艺原理、施工方法和质量与安全技术要求；要求学生能协助编制一般建筑主体工程的施工方案，能协助进行管理现场施工操作、质量控制与检查；能协助验收分部分项工程施工质量。</w:t>
            </w:r>
          </w:p>
        </w:tc>
        <w:tc>
          <w:tcPr>
            <w:tcW w:w="851"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3</w:t>
            </w:r>
          </w:p>
        </w:tc>
        <w:tc>
          <w:tcPr>
            <w:tcW w:w="1778" w:type="dxa"/>
            <w:shd w:val="clear" w:color="auto" w:fill="auto"/>
            <w:vAlign w:val="center"/>
          </w:tcPr>
          <w:p>
            <w:pPr>
              <w:adjustRightInd w:val="0"/>
              <w:snapToGrid w:val="0"/>
              <w:spacing w:line="360" w:lineRule="auto"/>
              <w:jc w:val="center"/>
              <w:rPr>
                <w:rFonts w:ascii="仿宋" w:hAnsi="仿宋" w:eastAsia="仿宋"/>
                <w:bCs/>
                <w:color w:val="000000"/>
                <w:sz w:val="24"/>
                <w:szCs w:val="21"/>
              </w:rPr>
            </w:pPr>
            <w:r>
              <w:rPr>
                <w:rFonts w:hint="eastAsia" w:ascii="仿宋" w:hAnsi="仿宋" w:eastAsia="仿宋"/>
                <w:bCs/>
                <w:color w:val="000000"/>
                <w:sz w:val="24"/>
                <w:szCs w:val="21"/>
              </w:rPr>
              <w:t>建筑防水工程施工</w:t>
            </w:r>
          </w:p>
        </w:tc>
        <w:tc>
          <w:tcPr>
            <w:tcW w:w="5341" w:type="dxa"/>
            <w:shd w:val="clear" w:color="auto" w:fill="auto"/>
          </w:tcPr>
          <w:p>
            <w:pPr>
              <w:adjustRightInd w:val="0"/>
              <w:snapToGrid w:val="0"/>
              <w:spacing w:line="360" w:lineRule="auto"/>
              <w:rPr>
                <w:rFonts w:ascii="仿宋" w:hAnsi="仿宋" w:eastAsia="仿宋"/>
                <w:bCs/>
                <w:color w:val="000000"/>
                <w:sz w:val="24"/>
                <w:szCs w:val="21"/>
              </w:rPr>
            </w:pPr>
            <w:r>
              <w:rPr>
                <w:rFonts w:ascii="仿宋" w:hAnsi="仿宋" w:eastAsia="仿宋"/>
                <w:bCs/>
                <w:color w:val="000000"/>
                <w:sz w:val="24"/>
                <w:szCs w:val="21"/>
              </w:rPr>
              <w:t>理解</w:t>
            </w:r>
            <w:r>
              <w:rPr>
                <w:rFonts w:hint="eastAsia" w:ascii="仿宋" w:hAnsi="仿宋" w:eastAsia="仿宋"/>
                <w:bCs/>
                <w:color w:val="000000"/>
                <w:sz w:val="24"/>
                <w:szCs w:val="21"/>
              </w:rPr>
              <w:t>防水</w:t>
            </w:r>
            <w:r>
              <w:rPr>
                <w:rFonts w:ascii="仿宋" w:hAnsi="仿宋" w:eastAsia="仿宋"/>
                <w:bCs/>
                <w:color w:val="000000"/>
                <w:sz w:val="24"/>
                <w:szCs w:val="21"/>
              </w:rPr>
              <w:t>工程常用材料特性及常用</w:t>
            </w:r>
            <w:r>
              <w:rPr>
                <w:rFonts w:hint="eastAsia" w:ascii="仿宋" w:hAnsi="仿宋" w:eastAsia="仿宋"/>
                <w:bCs/>
                <w:color w:val="000000"/>
                <w:sz w:val="24"/>
                <w:szCs w:val="21"/>
              </w:rPr>
              <w:t>防水</w:t>
            </w:r>
            <w:r>
              <w:rPr>
                <w:rFonts w:ascii="仿宋" w:hAnsi="仿宋" w:eastAsia="仿宋"/>
                <w:bCs/>
                <w:color w:val="000000"/>
                <w:sz w:val="24"/>
                <w:szCs w:val="21"/>
              </w:rPr>
              <w:t>构造、了解</w:t>
            </w:r>
            <w:r>
              <w:rPr>
                <w:rFonts w:hint="eastAsia" w:ascii="仿宋" w:hAnsi="仿宋" w:eastAsia="仿宋"/>
                <w:bCs/>
                <w:color w:val="000000"/>
                <w:sz w:val="24"/>
                <w:szCs w:val="21"/>
              </w:rPr>
              <w:t>防水</w:t>
            </w:r>
            <w:r>
              <w:rPr>
                <w:rFonts w:ascii="仿宋" w:hAnsi="仿宋" w:eastAsia="仿宋"/>
                <w:bCs/>
                <w:color w:val="000000"/>
                <w:sz w:val="24"/>
                <w:szCs w:val="21"/>
              </w:rPr>
              <w:t>工程施工的基础知识、施工工艺及操作规程；能理解施工方案，能协助管理现场施工，能协助验收分项工程施工质量。</w:t>
            </w:r>
          </w:p>
        </w:tc>
        <w:tc>
          <w:tcPr>
            <w:tcW w:w="851"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4</w:t>
            </w:r>
          </w:p>
        </w:tc>
        <w:tc>
          <w:tcPr>
            <w:tcW w:w="1778" w:type="dxa"/>
            <w:shd w:val="clear" w:color="auto" w:fill="auto"/>
            <w:vAlign w:val="center"/>
          </w:tcPr>
          <w:p>
            <w:pPr>
              <w:adjustRightInd w:val="0"/>
              <w:snapToGrid w:val="0"/>
              <w:spacing w:line="360" w:lineRule="auto"/>
              <w:jc w:val="center"/>
              <w:rPr>
                <w:rFonts w:ascii="仿宋" w:hAnsi="仿宋" w:eastAsia="仿宋"/>
                <w:bCs/>
                <w:color w:val="000000"/>
                <w:sz w:val="24"/>
                <w:szCs w:val="21"/>
              </w:rPr>
            </w:pPr>
            <w:r>
              <w:rPr>
                <w:rFonts w:hint="eastAsia" w:ascii="仿宋" w:hAnsi="仿宋" w:eastAsia="仿宋"/>
                <w:bCs/>
                <w:color w:val="000000"/>
                <w:sz w:val="24"/>
                <w:szCs w:val="21"/>
              </w:rPr>
              <w:t>建筑施工现场组织管理</w:t>
            </w:r>
          </w:p>
        </w:tc>
        <w:tc>
          <w:tcPr>
            <w:tcW w:w="5341" w:type="dxa"/>
            <w:shd w:val="clear" w:color="auto" w:fill="auto"/>
          </w:tcPr>
          <w:p>
            <w:pPr>
              <w:adjustRightInd w:val="0"/>
              <w:snapToGrid w:val="0"/>
              <w:spacing w:line="360" w:lineRule="auto"/>
              <w:rPr>
                <w:rFonts w:ascii="仿宋" w:hAnsi="仿宋" w:eastAsia="仿宋"/>
                <w:bCs/>
                <w:color w:val="000000"/>
                <w:sz w:val="24"/>
                <w:szCs w:val="21"/>
              </w:rPr>
            </w:pPr>
            <w:r>
              <w:rPr>
                <w:rFonts w:hint="eastAsia" w:ascii="仿宋" w:hAnsi="仿宋" w:eastAsia="仿宋"/>
                <w:bCs/>
                <w:color w:val="000000"/>
                <w:sz w:val="24"/>
                <w:szCs w:val="21"/>
              </w:rPr>
              <w:t>了解基本建筑程序和施工顺序，领会建筑施工组织的原则和方法，初步具有应用流水施工和网络计划的基础知识，按照一般建筑施工图编制单位工程施工组织设计并配合实施的能力。</w:t>
            </w:r>
          </w:p>
        </w:tc>
        <w:tc>
          <w:tcPr>
            <w:tcW w:w="851"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5</w:t>
            </w:r>
          </w:p>
        </w:tc>
        <w:tc>
          <w:tcPr>
            <w:tcW w:w="1778" w:type="dxa"/>
            <w:shd w:val="clear" w:color="auto" w:fill="auto"/>
            <w:vAlign w:val="center"/>
          </w:tcPr>
          <w:p>
            <w:pPr>
              <w:adjustRightInd w:val="0"/>
              <w:snapToGrid w:val="0"/>
              <w:spacing w:line="360" w:lineRule="auto"/>
              <w:jc w:val="center"/>
              <w:rPr>
                <w:rFonts w:ascii="仿宋" w:hAnsi="仿宋" w:eastAsia="仿宋"/>
                <w:bCs/>
                <w:color w:val="000000"/>
                <w:sz w:val="24"/>
                <w:szCs w:val="21"/>
              </w:rPr>
            </w:pPr>
            <w:r>
              <w:rPr>
                <w:rFonts w:hint="eastAsia" w:ascii="仿宋" w:hAnsi="仿宋" w:eastAsia="仿宋"/>
                <w:bCs/>
                <w:color w:val="000000"/>
                <w:sz w:val="24"/>
                <w:szCs w:val="21"/>
              </w:rPr>
              <w:t>3ds max三维制作与V-ray高级渲染</w:t>
            </w:r>
          </w:p>
        </w:tc>
        <w:tc>
          <w:tcPr>
            <w:tcW w:w="5341" w:type="dxa"/>
            <w:shd w:val="clear" w:color="auto" w:fill="auto"/>
          </w:tcPr>
          <w:p>
            <w:pPr>
              <w:adjustRightInd w:val="0"/>
              <w:snapToGrid w:val="0"/>
              <w:spacing w:line="360" w:lineRule="auto"/>
              <w:rPr>
                <w:rFonts w:ascii="仿宋" w:hAnsi="仿宋" w:eastAsia="仿宋"/>
                <w:bCs/>
                <w:color w:val="000000"/>
                <w:sz w:val="24"/>
                <w:szCs w:val="21"/>
              </w:rPr>
            </w:pPr>
            <w:r>
              <w:rPr>
                <w:rFonts w:hint="eastAsia" w:ascii="仿宋" w:hAnsi="仿宋" w:eastAsia="仿宋"/>
                <w:bCs/>
                <w:color w:val="000000"/>
                <w:sz w:val="24"/>
                <w:szCs w:val="21"/>
              </w:rPr>
              <w:t>熟练掌握3ds max和V-ray软件，能独立完成室内效果图和全景图的制作；能够独立完成家装设计中量房、效果图设计方案、装饰施工图和预算报价等流程，并具有独立接单能力；</w:t>
            </w:r>
          </w:p>
        </w:tc>
        <w:tc>
          <w:tcPr>
            <w:tcW w:w="851"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6</w:t>
            </w:r>
          </w:p>
        </w:tc>
        <w:tc>
          <w:tcPr>
            <w:tcW w:w="1778" w:type="dxa"/>
            <w:shd w:val="clear" w:color="auto" w:fill="auto"/>
            <w:vAlign w:val="center"/>
          </w:tcPr>
          <w:p>
            <w:pPr>
              <w:adjustRightInd w:val="0"/>
              <w:snapToGrid w:val="0"/>
              <w:spacing w:line="360" w:lineRule="auto"/>
              <w:jc w:val="center"/>
              <w:rPr>
                <w:rFonts w:ascii="仿宋" w:hAnsi="仿宋" w:eastAsia="仿宋"/>
                <w:bCs/>
                <w:color w:val="000000"/>
                <w:sz w:val="24"/>
                <w:szCs w:val="21"/>
              </w:rPr>
            </w:pPr>
            <w:r>
              <w:rPr>
                <w:rFonts w:hint="eastAsia" w:ascii="仿宋" w:hAnsi="仿宋" w:eastAsia="仿宋"/>
                <w:bCs/>
                <w:color w:val="000000"/>
                <w:sz w:val="24"/>
                <w:szCs w:val="21"/>
              </w:rPr>
              <w:t>家具设计及制作</w:t>
            </w:r>
          </w:p>
        </w:tc>
        <w:tc>
          <w:tcPr>
            <w:tcW w:w="5341" w:type="dxa"/>
            <w:shd w:val="clear" w:color="auto" w:fill="auto"/>
          </w:tcPr>
          <w:p>
            <w:pPr>
              <w:adjustRightInd w:val="0"/>
              <w:snapToGrid w:val="0"/>
              <w:spacing w:line="360" w:lineRule="auto"/>
              <w:rPr>
                <w:rFonts w:ascii="仿宋" w:hAnsi="仿宋" w:eastAsia="仿宋"/>
                <w:bCs/>
                <w:color w:val="000000"/>
                <w:sz w:val="24"/>
                <w:szCs w:val="21"/>
              </w:rPr>
            </w:pPr>
            <w:r>
              <w:rPr>
                <w:rFonts w:hint="eastAsia" w:ascii="仿宋" w:hAnsi="仿宋" w:eastAsia="仿宋"/>
                <w:bCs/>
                <w:color w:val="000000"/>
                <w:sz w:val="24"/>
                <w:szCs w:val="21"/>
              </w:rPr>
              <w:t>掌握人体工程学、家具设计和建筑设计的基础知识，熟练掌握模型和家具设计及制作的方法与规范。</w:t>
            </w:r>
          </w:p>
        </w:tc>
        <w:tc>
          <w:tcPr>
            <w:tcW w:w="851"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7</w:t>
            </w:r>
          </w:p>
        </w:tc>
        <w:tc>
          <w:tcPr>
            <w:tcW w:w="1778" w:type="dxa"/>
            <w:shd w:val="clear" w:color="auto" w:fill="auto"/>
            <w:vAlign w:val="center"/>
          </w:tcPr>
          <w:p>
            <w:pPr>
              <w:adjustRightInd w:val="0"/>
              <w:snapToGrid w:val="0"/>
              <w:spacing w:line="360" w:lineRule="auto"/>
              <w:jc w:val="center"/>
              <w:rPr>
                <w:rFonts w:ascii="仿宋" w:hAnsi="仿宋" w:eastAsia="仿宋"/>
                <w:bCs/>
                <w:color w:val="000000"/>
                <w:sz w:val="24"/>
                <w:szCs w:val="21"/>
              </w:rPr>
            </w:pPr>
            <w:r>
              <w:rPr>
                <w:rFonts w:hint="eastAsia" w:ascii="仿宋" w:hAnsi="仿宋" w:eastAsia="仿宋"/>
                <w:bCs/>
                <w:color w:val="000000"/>
                <w:sz w:val="24"/>
                <w:szCs w:val="21"/>
              </w:rPr>
              <w:t>手绘效果图表现</w:t>
            </w:r>
          </w:p>
        </w:tc>
        <w:tc>
          <w:tcPr>
            <w:tcW w:w="5341" w:type="dxa"/>
            <w:shd w:val="clear" w:color="auto" w:fill="auto"/>
          </w:tcPr>
          <w:p>
            <w:pPr>
              <w:adjustRightInd w:val="0"/>
              <w:snapToGrid w:val="0"/>
              <w:spacing w:line="360" w:lineRule="auto"/>
              <w:rPr>
                <w:rFonts w:ascii="仿宋" w:hAnsi="仿宋" w:eastAsia="仿宋"/>
                <w:bCs/>
                <w:color w:val="000000"/>
                <w:sz w:val="24"/>
                <w:szCs w:val="21"/>
              </w:rPr>
            </w:pPr>
            <w:r>
              <w:rPr>
                <w:rFonts w:hint="eastAsia" w:ascii="仿宋" w:hAnsi="仿宋" w:eastAsia="仿宋"/>
                <w:bCs/>
                <w:color w:val="000000"/>
                <w:sz w:val="24"/>
                <w:szCs w:val="21"/>
              </w:rPr>
              <w:t>通过学习手绘效果图透视、色彩和速写的表现技法，能独立完成符合业界要求的室内设计手绘效果图，并能快速反映出设计思想和设计主题。</w:t>
            </w:r>
          </w:p>
        </w:tc>
        <w:tc>
          <w:tcPr>
            <w:tcW w:w="851"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126</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w:t>
      </w:r>
      <w:r>
        <w:rPr>
          <w:rFonts w:hint="eastAsia" w:ascii="仿宋_GB2312" w:eastAsia="仿宋_GB2312"/>
          <w:sz w:val="24"/>
          <w:szCs w:val="30"/>
        </w:rPr>
        <w:t>2</w:t>
      </w:r>
      <w:r>
        <w:rPr>
          <w:rFonts w:ascii="仿宋_GB2312" w:eastAsia="仿宋_GB2312"/>
          <w:sz w:val="24"/>
          <w:szCs w:val="30"/>
        </w:rPr>
        <w:t>）专</w:t>
      </w:r>
      <w:r>
        <w:rPr>
          <w:rFonts w:hint="eastAsia" w:ascii="仿宋_GB2312" w:eastAsia="仿宋_GB2312"/>
          <w:sz w:val="24"/>
          <w:szCs w:val="30"/>
        </w:rPr>
        <w:t>业（技能）</w:t>
      </w:r>
      <w:r>
        <w:rPr>
          <w:rFonts w:ascii="仿宋_GB2312" w:eastAsia="仿宋_GB2312"/>
          <w:sz w:val="24"/>
          <w:szCs w:val="30"/>
        </w:rPr>
        <w:t>方向课</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①施工工艺与安全管理方向</w:t>
      </w:r>
    </w:p>
    <w:tbl>
      <w:tblPr>
        <w:tblStyle w:val="5"/>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740"/>
        <w:gridCol w:w="530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89"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序号</w:t>
            </w:r>
          </w:p>
        </w:tc>
        <w:tc>
          <w:tcPr>
            <w:tcW w:w="1740"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课程名称</w:t>
            </w:r>
          </w:p>
        </w:tc>
        <w:tc>
          <w:tcPr>
            <w:tcW w:w="5304"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主要教学内容和要求</w:t>
            </w:r>
          </w:p>
        </w:tc>
        <w:tc>
          <w:tcPr>
            <w:tcW w:w="849"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1</w:t>
            </w:r>
          </w:p>
        </w:tc>
        <w:tc>
          <w:tcPr>
            <w:tcW w:w="1740"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钢筋翻样及加工</w:t>
            </w:r>
          </w:p>
        </w:tc>
        <w:tc>
          <w:tcPr>
            <w:tcW w:w="5304" w:type="dxa"/>
            <w:shd w:val="clear" w:color="auto" w:fill="auto"/>
          </w:tcPr>
          <w:p>
            <w:pPr>
              <w:adjustRightInd w:val="0"/>
              <w:snapToGrid w:val="0"/>
              <w:spacing w:line="360" w:lineRule="auto"/>
              <w:rPr>
                <w:rFonts w:ascii="仿宋" w:hAnsi="仿宋" w:eastAsia="仿宋"/>
                <w:sz w:val="24"/>
              </w:rPr>
            </w:pPr>
            <w:r>
              <w:rPr>
                <w:rFonts w:hint="eastAsia" w:ascii="仿宋" w:hAnsi="仿宋" w:eastAsia="仿宋"/>
                <w:sz w:val="24"/>
              </w:rPr>
              <w:t>掌握梁、板、柱及框架的钢筋下料长度计算；了解钢筋加工方法、连接方法和安全技术要求；了解钢筋工程检验的一般程序，初步具备协助现场检查与验收的能力。</w:t>
            </w:r>
          </w:p>
        </w:tc>
        <w:tc>
          <w:tcPr>
            <w:tcW w:w="849"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2</w:t>
            </w:r>
          </w:p>
        </w:tc>
        <w:tc>
          <w:tcPr>
            <w:tcW w:w="1740"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建筑安全管理</w:t>
            </w:r>
          </w:p>
        </w:tc>
        <w:tc>
          <w:tcPr>
            <w:tcW w:w="5304" w:type="dxa"/>
            <w:shd w:val="clear" w:color="auto" w:fill="auto"/>
          </w:tcPr>
          <w:p>
            <w:pPr>
              <w:adjustRightInd w:val="0"/>
              <w:snapToGrid w:val="0"/>
              <w:spacing w:line="360" w:lineRule="auto"/>
              <w:rPr>
                <w:rFonts w:ascii="仿宋" w:hAnsi="仿宋" w:eastAsia="仿宋"/>
                <w:bCs/>
                <w:color w:val="000000"/>
                <w:sz w:val="24"/>
              </w:rPr>
            </w:pPr>
            <w:r>
              <w:rPr>
                <w:rFonts w:hint="eastAsia" w:ascii="仿宋" w:hAnsi="仿宋" w:eastAsia="仿宋"/>
                <w:bCs/>
                <w:color w:val="000000"/>
                <w:sz w:val="24"/>
              </w:rPr>
              <w:t>能够提出内容齐全、针对性强的预防性的安全技术措施；及时解决施工作业中安全技术问题；安全交底和安全技术教育；组织现场安全检查；组织一般安全事故调查、处理。</w:t>
            </w:r>
          </w:p>
        </w:tc>
        <w:tc>
          <w:tcPr>
            <w:tcW w:w="849" w:type="dxa"/>
            <w:shd w:val="clear" w:color="auto" w:fill="auto"/>
            <w:vAlign w:val="center"/>
          </w:tcPr>
          <w:p>
            <w:pPr>
              <w:spacing w:line="360" w:lineRule="auto"/>
              <w:jc w:val="center"/>
              <w:rPr>
                <w:rFonts w:ascii="仿宋" w:hAnsi="仿宋" w:eastAsia="仿宋"/>
                <w:sz w:val="24"/>
              </w:rPr>
            </w:pPr>
            <w:r>
              <w:rPr>
                <w:rFonts w:ascii="仿宋" w:hAnsi="仿宋" w:eastAsia="仿宋"/>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3</w:t>
            </w:r>
          </w:p>
        </w:tc>
        <w:tc>
          <w:tcPr>
            <w:tcW w:w="1740"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建筑装饰工程</w:t>
            </w:r>
          </w:p>
        </w:tc>
        <w:tc>
          <w:tcPr>
            <w:tcW w:w="5304" w:type="dxa"/>
            <w:shd w:val="clear" w:color="auto" w:fill="auto"/>
          </w:tcPr>
          <w:p>
            <w:pPr>
              <w:adjustRightInd w:val="0"/>
              <w:snapToGrid w:val="0"/>
              <w:spacing w:line="360" w:lineRule="auto"/>
              <w:rPr>
                <w:rFonts w:ascii="仿宋" w:hAnsi="仿宋" w:eastAsia="仿宋"/>
                <w:bCs/>
                <w:color w:val="000000"/>
                <w:sz w:val="24"/>
              </w:rPr>
            </w:pPr>
            <w:r>
              <w:rPr>
                <w:rFonts w:ascii="仿宋" w:hAnsi="仿宋" w:eastAsia="仿宋"/>
                <w:bCs/>
                <w:color w:val="000000"/>
                <w:sz w:val="24"/>
              </w:rPr>
              <w:t>熟练识读装饰施工图；能理解装饰工程常用材料特性及常用装饰构造、了解装饰工程（含防水）施工的基础知识、施工工艺及操作规程；能理解施工方案，能协助管理现场施工，能协助验收分项工程施工质量。</w:t>
            </w:r>
          </w:p>
        </w:tc>
        <w:tc>
          <w:tcPr>
            <w:tcW w:w="849"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4</w:t>
            </w:r>
          </w:p>
        </w:tc>
        <w:tc>
          <w:tcPr>
            <w:tcW w:w="1740"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建筑工程质量验收与资料整理</w:t>
            </w:r>
          </w:p>
        </w:tc>
        <w:tc>
          <w:tcPr>
            <w:tcW w:w="5304" w:type="dxa"/>
            <w:shd w:val="clear" w:color="auto" w:fill="auto"/>
          </w:tcPr>
          <w:p>
            <w:pPr>
              <w:adjustRightInd w:val="0"/>
              <w:snapToGrid w:val="0"/>
              <w:spacing w:line="360" w:lineRule="auto"/>
              <w:rPr>
                <w:rFonts w:ascii="仿宋" w:hAnsi="仿宋" w:eastAsia="仿宋"/>
                <w:bCs/>
                <w:color w:val="000000"/>
                <w:sz w:val="24"/>
              </w:rPr>
            </w:pPr>
            <w:r>
              <w:rPr>
                <w:rFonts w:ascii="仿宋" w:hAnsi="仿宋" w:eastAsia="仿宋"/>
                <w:bCs/>
                <w:color w:val="000000"/>
                <w:sz w:val="24"/>
              </w:rPr>
              <w:t>理解建筑分部分项工程施工工艺和施工质量验收要求，能协助控制施工过程质量，初步具备协助评定检验批施工质量的能力；能理解建筑施工安全技术规范，能协助监控施工过程的安全管理，能独立完成施工现场各类安全记录。</w:t>
            </w:r>
          </w:p>
        </w:tc>
        <w:tc>
          <w:tcPr>
            <w:tcW w:w="849" w:type="dxa"/>
            <w:shd w:val="clear" w:color="auto" w:fill="auto"/>
            <w:vAlign w:val="center"/>
          </w:tcPr>
          <w:p>
            <w:pPr>
              <w:spacing w:line="360" w:lineRule="auto"/>
              <w:jc w:val="center"/>
              <w:rPr>
                <w:rFonts w:ascii="仿宋" w:hAnsi="仿宋" w:eastAsia="仿宋"/>
                <w:sz w:val="24"/>
              </w:rPr>
            </w:pPr>
            <w:r>
              <w:rPr>
                <w:rFonts w:ascii="仿宋" w:hAnsi="仿宋" w:eastAsia="仿宋"/>
                <w:sz w:val="24"/>
              </w:rPr>
              <w:t>36</w:t>
            </w:r>
          </w:p>
        </w:tc>
      </w:tr>
    </w:tbl>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fldChar w:fldCharType="begin"/>
      </w:r>
      <w:r>
        <w:rPr>
          <w:rFonts w:hint="eastAsia" w:ascii="仿宋_GB2312" w:eastAsia="仿宋_GB2312"/>
          <w:sz w:val="24"/>
          <w:szCs w:val="30"/>
        </w:rPr>
        <w:instrText xml:space="preserve"> = 2 \* GB3 \* MERGEFORMAT </w:instrText>
      </w:r>
      <w:r>
        <w:rPr>
          <w:rFonts w:hint="eastAsia" w:ascii="仿宋_GB2312" w:eastAsia="仿宋_GB2312"/>
          <w:sz w:val="24"/>
          <w:szCs w:val="30"/>
        </w:rPr>
        <w:fldChar w:fldCharType="separate"/>
      </w:r>
      <w:r>
        <w:rPr>
          <w:rFonts w:hint="eastAsia" w:ascii="仿宋_GB2312" w:eastAsia="仿宋_GB2312"/>
          <w:sz w:val="24"/>
          <w:szCs w:val="30"/>
        </w:rPr>
        <w:t>②</w:t>
      </w:r>
      <w:r>
        <w:rPr>
          <w:rFonts w:hint="eastAsia" w:ascii="仿宋_GB2312" w:eastAsia="仿宋_GB2312"/>
          <w:sz w:val="24"/>
          <w:szCs w:val="30"/>
        </w:rPr>
        <w:fldChar w:fldCharType="end"/>
      </w:r>
      <w:r>
        <w:rPr>
          <w:rFonts w:hint="eastAsia" w:ascii="仿宋_GB2312" w:eastAsia="仿宋_GB2312"/>
          <w:sz w:val="24"/>
          <w:szCs w:val="30"/>
        </w:rPr>
        <w:t>工程质量与材料检测方向</w:t>
      </w:r>
    </w:p>
    <w:tbl>
      <w:tblPr>
        <w:tblStyle w:val="5"/>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741"/>
        <w:gridCol w:w="521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blHeader/>
          <w:jc w:val="center"/>
        </w:trPr>
        <w:tc>
          <w:tcPr>
            <w:tcW w:w="978"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序号</w:t>
            </w:r>
          </w:p>
        </w:tc>
        <w:tc>
          <w:tcPr>
            <w:tcW w:w="1741"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课程名称</w:t>
            </w:r>
          </w:p>
        </w:tc>
        <w:tc>
          <w:tcPr>
            <w:tcW w:w="5214"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主要教学内容和要求</w:t>
            </w:r>
          </w:p>
        </w:tc>
        <w:tc>
          <w:tcPr>
            <w:tcW w:w="849"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1</w:t>
            </w:r>
          </w:p>
        </w:tc>
        <w:tc>
          <w:tcPr>
            <w:tcW w:w="1741" w:type="dxa"/>
            <w:shd w:val="clear" w:color="auto" w:fill="auto"/>
            <w:vAlign w:val="center"/>
          </w:tcPr>
          <w:p>
            <w:pPr>
              <w:adjustRightInd w:val="0"/>
              <w:snapToGrid w:val="0"/>
              <w:spacing w:line="360" w:lineRule="auto"/>
              <w:rPr>
                <w:rFonts w:ascii="仿宋" w:hAnsi="仿宋" w:eastAsia="仿宋"/>
                <w:bCs/>
                <w:color w:val="000000"/>
                <w:sz w:val="24"/>
              </w:rPr>
            </w:pPr>
            <w:r>
              <w:rPr>
                <w:rFonts w:hint="eastAsia" w:ascii="仿宋" w:hAnsi="仿宋" w:eastAsia="仿宋"/>
                <w:bCs/>
                <w:color w:val="000000"/>
                <w:sz w:val="24"/>
              </w:rPr>
              <w:t>建筑材料质量检测</w:t>
            </w:r>
          </w:p>
        </w:tc>
        <w:tc>
          <w:tcPr>
            <w:tcW w:w="5214" w:type="dxa"/>
            <w:shd w:val="clear" w:color="auto" w:fill="auto"/>
          </w:tcPr>
          <w:p>
            <w:pPr>
              <w:adjustRightInd w:val="0"/>
              <w:snapToGrid w:val="0"/>
              <w:spacing w:line="360" w:lineRule="auto"/>
              <w:rPr>
                <w:rFonts w:ascii="仿宋" w:hAnsi="仿宋" w:eastAsia="仿宋"/>
                <w:bCs/>
                <w:color w:val="000000"/>
                <w:sz w:val="24"/>
              </w:rPr>
            </w:pPr>
            <w:r>
              <w:rPr>
                <w:rFonts w:ascii="仿宋" w:hAnsi="仿宋" w:eastAsia="仿宋"/>
                <w:bCs/>
                <w:color w:val="000000"/>
                <w:sz w:val="24"/>
              </w:rPr>
              <w:t>了解常用建筑材料的种类和适用范围，能理解计量</w:t>
            </w:r>
            <w:r>
              <w:rPr>
                <w:rFonts w:hint="eastAsia" w:ascii="仿宋" w:hAnsi="仿宋" w:eastAsia="仿宋"/>
                <w:bCs/>
                <w:color w:val="000000"/>
                <w:sz w:val="24"/>
              </w:rPr>
              <w:t>有关</w:t>
            </w:r>
            <w:r>
              <w:rPr>
                <w:rFonts w:ascii="仿宋" w:hAnsi="仿宋" w:eastAsia="仿宋"/>
                <w:bCs/>
                <w:color w:val="000000"/>
                <w:sz w:val="24"/>
              </w:rPr>
              <w:t>标准和施工质量验收规范，能独立操作常用建筑材料及节能材料的技术性能检测；能独立操作规范规定见证取样项目的取样和</w:t>
            </w:r>
            <w:r>
              <w:rPr>
                <w:rFonts w:hint="eastAsia" w:ascii="仿宋" w:hAnsi="仿宋" w:eastAsia="仿宋"/>
                <w:bCs/>
                <w:color w:val="000000"/>
                <w:sz w:val="24"/>
              </w:rPr>
              <w:t>检测</w:t>
            </w:r>
            <w:r>
              <w:rPr>
                <w:rFonts w:ascii="仿宋" w:hAnsi="仿宋" w:eastAsia="仿宋"/>
                <w:bCs/>
                <w:color w:val="000000"/>
                <w:sz w:val="24"/>
              </w:rPr>
              <w:t>，并能</w:t>
            </w:r>
            <w:r>
              <w:rPr>
                <w:rFonts w:hint="eastAsia" w:ascii="仿宋" w:hAnsi="仿宋" w:eastAsia="仿宋"/>
                <w:bCs/>
                <w:color w:val="000000"/>
                <w:sz w:val="24"/>
              </w:rPr>
              <w:t>对检测结果进行评定</w:t>
            </w:r>
            <w:r>
              <w:rPr>
                <w:rFonts w:ascii="仿宋" w:hAnsi="仿宋" w:eastAsia="仿宋"/>
                <w:bCs/>
                <w:color w:val="000000"/>
                <w:sz w:val="24"/>
              </w:rPr>
              <w:t>；能进行建筑材料的进场验收。</w:t>
            </w:r>
          </w:p>
        </w:tc>
        <w:tc>
          <w:tcPr>
            <w:tcW w:w="849"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2</w:t>
            </w:r>
          </w:p>
        </w:tc>
        <w:tc>
          <w:tcPr>
            <w:tcW w:w="1741" w:type="dxa"/>
            <w:shd w:val="clear" w:color="auto" w:fill="auto"/>
            <w:vAlign w:val="center"/>
          </w:tcPr>
          <w:p>
            <w:pPr>
              <w:adjustRightInd w:val="0"/>
              <w:snapToGrid w:val="0"/>
              <w:spacing w:line="360" w:lineRule="auto"/>
              <w:rPr>
                <w:rFonts w:ascii="仿宋" w:hAnsi="仿宋" w:eastAsia="仿宋"/>
                <w:bCs/>
                <w:color w:val="000000"/>
                <w:sz w:val="24"/>
              </w:rPr>
            </w:pPr>
            <w:r>
              <w:rPr>
                <w:rFonts w:hint="eastAsia" w:ascii="仿宋" w:hAnsi="仿宋" w:eastAsia="仿宋"/>
                <w:bCs/>
                <w:color w:val="000000"/>
                <w:sz w:val="24"/>
              </w:rPr>
              <w:t>建筑工程质量验收与资料整理</w:t>
            </w:r>
          </w:p>
        </w:tc>
        <w:tc>
          <w:tcPr>
            <w:tcW w:w="5214" w:type="dxa"/>
            <w:shd w:val="clear" w:color="auto" w:fill="auto"/>
          </w:tcPr>
          <w:p>
            <w:pPr>
              <w:adjustRightInd w:val="0"/>
              <w:snapToGrid w:val="0"/>
              <w:spacing w:line="360" w:lineRule="auto"/>
              <w:rPr>
                <w:rFonts w:ascii="仿宋" w:hAnsi="仿宋" w:eastAsia="仿宋"/>
                <w:bCs/>
                <w:color w:val="000000"/>
                <w:sz w:val="24"/>
              </w:rPr>
            </w:pPr>
            <w:r>
              <w:rPr>
                <w:rFonts w:ascii="仿宋" w:hAnsi="仿宋" w:eastAsia="仿宋"/>
                <w:bCs/>
                <w:color w:val="000000"/>
                <w:sz w:val="24"/>
              </w:rPr>
              <w:t>理解建筑分部分项工程施工工艺和施工质量验收要求，能协助控制施工过程质量，初步具备协助评定检验施工质量的能力；能理解建筑施工安全技术规范，能协助监控施工过程的安全管理，能独立完成施工现场各类安全记录。</w:t>
            </w:r>
          </w:p>
          <w:p>
            <w:pPr>
              <w:snapToGrid w:val="0"/>
              <w:rPr>
                <w:rFonts w:ascii="仿宋" w:hAnsi="仿宋" w:eastAsia="仿宋"/>
                <w:bCs/>
                <w:color w:val="000000"/>
                <w:sz w:val="24"/>
              </w:rPr>
            </w:pPr>
          </w:p>
        </w:tc>
        <w:tc>
          <w:tcPr>
            <w:tcW w:w="849"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3</w:t>
            </w:r>
          </w:p>
        </w:tc>
        <w:tc>
          <w:tcPr>
            <w:tcW w:w="1741" w:type="dxa"/>
            <w:shd w:val="clear" w:color="auto" w:fill="auto"/>
            <w:vAlign w:val="center"/>
          </w:tcPr>
          <w:p>
            <w:pPr>
              <w:rPr>
                <w:rFonts w:ascii="仿宋" w:hAnsi="仿宋" w:eastAsia="仿宋"/>
                <w:bCs/>
                <w:color w:val="000000"/>
                <w:sz w:val="24"/>
              </w:rPr>
            </w:pPr>
            <w:r>
              <w:rPr>
                <w:rFonts w:hint="eastAsia" w:ascii="仿宋" w:hAnsi="仿宋" w:eastAsia="仿宋"/>
                <w:bCs/>
                <w:color w:val="000000"/>
                <w:sz w:val="24"/>
              </w:rPr>
              <w:t>建筑结构检测</w:t>
            </w:r>
          </w:p>
        </w:tc>
        <w:tc>
          <w:tcPr>
            <w:tcW w:w="5214" w:type="dxa"/>
            <w:shd w:val="clear" w:color="auto" w:fill="auto"/>
          </w:tcPr>
          <w:p>
            <w:pPr>
              <w:adjustRightInd w:val="0"/>
              <w:snapToGrid w:val="0"/>
              <w:spacing w:line="360" w:lineRule="auto"/>
              <w:rPr>
                <w:rFonts w:ascii="仿宋" w:hAnsi="仿宋" w:eastAsia="仿宋"/>
                <w:bCs/>
                <w:color w:val="000000"/>
                <w:sz w:val="24"/>
              </w:rPr>
            </w:pPr>
            <w:r>
              <w:rPr>
                <w:rFonts w:ascii="仿宋" w:hAnsi="仿宋" w:eastAsia="仿宋"/>
                <w:bCs/>
                <w:color w:val="000000"/>
                <w:sz w:val="24"/>
              </w:rPr>
              <w:t>了解常用</w:t>
            </w:r>
            <w:r>
              <w:rPr>
                <w:rFonts w:hint="eastAsia" w:ascii="仿宋" w:hAnsi="仿宋" w:eastAsia="仿宋"/>
                <w:bCs/>
                <w:color w:val="000000"/>
                <w:sz w:val="24"/>
              </w:rPr>
              <w:t>建筑结构检测</w:t>
            </w:r>
            <w:r>
              <w:rPr>
                <w:rFonts w:ascii="仿宋" w:hAnsi="仿宋" w:eastAsia="仿宋"/>
                <w:bCs/>
                <w:color w:val="000000"/>
                <w:sz w:val="24"/>
              </w:rPr>
              <w:t>的</w:t>
            </w:r>
            <w:r>
              <w:rPr>
                <w:rFonts w:hint="eastAsia" w:ascii="仿宋" w:hAnsi="仿宋" w:eastAsia="仿宋"/>
                <w:bCs/>
                <w:color w:val="000000"/>
                <w:sz w:val="24"/>
              </w:rPr>
              <w:t>方法</w:t>
            </w:r>
            <w:r>
              <w:rPr>
                <w:rFonts w:ascii="仿宋" w:hAnsi="仿宋" w:eastAsia="仿宋"/>
                <w:bCs/>
                <w:color w:val="000000"/>
                <w:sz w:val="24"/>
              </w:rPr>
              <w:t>和适用范围，能理解</w:t>
            </w:r>
            <w:r>
              <w:rPr>
                <w:rFonts w:hint="eastAsia" w:ascii="仿宋" w:hAnsi="仿宋" w:eastAsia="仿宋"/>
                <w:bCs/>
                <w:color w:val="000000"/>
                <w:sz w:val="24"/>
              </w:rPr>
              <w:t>建筑结构检测技术标准和混凝土结构工程</w:t>
            </w:r>
            <w:r>
              <w:rPr>
                <w:rFonts w:ascii="仿宋" w:hAnsi="仿宋" w:eastAsia="仿宋"/>
                <w:bCs/>
                <w:color w:val="000000"/>
                <w:sz w:val="24"/>
              </w:rPr>
              <w:t>施工质量验收规范，能</w:t>
            </w:r>
            <w:r>
              <w:rPr>
                <w:rFonts w:hint="eastAsia" w:ascii="仿宋" w:hAnsi="仿宋" w:eastAsia="仿宋"/>
                <w:bCs/>
                <w:color w:val="000000"/>
                <w:sz w:val="24"/>
              </w:rPr>
              <w:t>使用规范对现场主体结构检测制定检测方案；</w:t>
            </w:r>
            <w:r>
              <w:rPr>
                <w:rFonts w:ascii="仿宋" w:hAnsi="仿宋" w:eastAsia="仿宋"/>
                <w:bCs/>
                <w:color w:val="000000"/>
                <w:sz w:val="24"/>
              </w:rPr>
              <w:t>能</w:t>
            </w:r>
            <w:r>
              <w:rPr>
                <w:rFonts w:hint="eastAsia" w:ascii="仿宋" w:hAnsi="仿宋" w:eastAsia="仿宋"/>
                <w:bCs/>
                <w:color w:val="000000"/>
                <w:sz w:val="24"/>
              </w:rPr>
              <w:t>用回弹法、钻孔取芯法</w:t>
            </w:r>
            <w:r>
              <w:rPr>
                <w:rFonts w:ascii="仿宋" w:hAnsi="仿宋" w:eastAsia="仿宋"/>
                <w:bCs/>
                <w:color w:val="000000"/>
                <w:sz w:val="24"/>
              </w:rPr>
              <w:t>检测</w:t>
            </w:r>
            <w:r>
              <w:rPr>
                <w:rFonts w:hint="eastAsia" w:ascii="仿宋" w:hAnsi="仿宋" w:eastAsia="仿宋"/>
                <w:bCs/>
                <w:color w:val="000000"/>
                <w:sz w:val="24"/>
              </w:rPr>
              <w:t>混凝土强度</w:t>
            </w:r>
            <w:r>
              <w:rPr>
                <w:rFonts w:ascii="仿宋" w:hAnsi="仿宋" w:eastAsia="仿宋"/>
                <w:bCs/>
                <w:color w:val="000000"/>
                <w:sz w:val="24"/>
              </w:rPr>
              <w:t>；</w:t>
            </w:r>
            <w:r>
              <w:rPr>
                <w:rFonts w:hint="eastAsia" w:ascii="仿宋" w:hAnsi="仿宋" w:eastAsia="仿宋"/>
                <w:bCs/>
                <w:color w:val="000000"/>
                <w:sz w:val="24"/>
              </w:rPr>
              <w:t>会测定混凝土保护层厚度、植筋拉拔强度、陶瓷砖粘结强度；</w:t>
            </w:r>
            <w:r>
              <w:rPr>
                <w:rFonts w:ascii="仿宋" w:hAnsi="仿宋" w:eastAsia="仿宋"/>
                <w:bCs/>
                <w:color w:val="000000"/>
                <w:sz w:val="24"/>
              </w:rPr>
              <w:t>并能</w:t>
            </w:r>
            <w:r>
              <w:rPr>
                <w:rFonts w:hint="eastAsia" w:ascii="仿宋" w:hAnsi="仿宋" w:eastAsia="仿宋"/>
                <w:bCs/>
                <w:color w:val="000000"/>
                <w:sz w:val="24"/>
              </w:rPr>
              <w:t>对检测结果进行评定</w:t>
            </w:r>
            <w:r>
              <w:rPr>
                <w:rFonts w:ascii="仿宋" w:hAnsi="仿宋" w:eastAsia="仿宋"/>
                <w:bCs/>
                <w:color w:val="000000"/>
                <w:sz w:val="24"/>
              </w:rPr>
              <w:t>。</w:t>
            </w:r>
          </w:p>
          <w:p>
            <w:pPr>
              <w:snapToGrid w:val="0"/>
              <w:rPr>
                <w:rFonts w:ascii="仿宋" w:hAnsi="仿宋" w:eastAsia="仿宋"/>
                <w:bCs/>
                <w:color w:val="000000"/>
                <w:sz w:val="24"/>
              </w:rPr>
            </w:pPr>
          </w:p>
        </w:tc>
        <w:tc>
          <w:tcPr>
            <w:tcW w:w="849"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72</w:t>
            </w:r>
          </w:p>
        </w:tc>
      </w:tr>
    </w:tbl>
    <w:p>
      <w:pPr>
        <w:overflowPunct w:val="0"/>
        <w:spacing w:line="360" w:lineRule="auto"/>
        <w:ind w:firstLine="580" w:firstLineChars="242"/>
        <w:rPr>
          <w:rFonts w:ascii="仿宋_GB2312" w:eastAsia="仿宋_GB2312"/>
          <w:sz w:val="24"/>
          <w:szCs w:val="30"/>
        </w:rPr>
      </w:pPr>
      <w:r>
        <w:rPr>
          <w:rFonts w:hint="eastAsia" w:ascii="宋体" w:hAnsi="宋体" w:cs="宋体"/>
          <w:sz w:val="24"/>
          <w:szCs w:val="30"/>
        </w:rPr>
        <w:t>③</w:t>
      </w:r>
      <w:r>
        <w:rPr>
          <w:rFonts w:hint="eastAsia" w:ascii="仿宋_GB2312" w:eastAsia="仿宋_GB2312"/>
          <w:sz w:val="24"/>
          <w:szCs w:val="30"/>
        </w:rPr>
        <w:t>工程监理方向</w:t>
      </w:r>
    </w:p>
    <w:tbl>
      <w:tblPr>
        <w:tblStyle w:val="5"/>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24"/>
        <w:gridCol w:w="5155"/>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jc w:val="center"/>
        </w:trPr>
        <w:tc>
          <w:tcPr>
            <w:tcW w:w="854"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序号</w:t>
            </w:r>
          </w:p>
        </w:tc>
        <w:tc>
          <w:tcPr>
            <w:tcW w:w="1924"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课程名称</w:t>
            </w:r>
          </w:p>
        </w:tc>
        <w:tc>
          <w:tcPr>
            <w:tcW w:w="5155"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主要教学内容和要求</w:t>
            </w:r>
          </w:p>
        </w:tc>
        <w:tc>
          <w:tcPr>
            <w:tcW w:w="861"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1</w:t>
            </w:r>
          </w:p>
        </w:tc>
        <w:tc>
          <w:tcPr>
            <w:tcW w:w="1924" w:type="dxa"/>
            <w:shd w:val="clear" w:color="auto" w:fill="auto"/>
            <w:vAlign w:val="center"/>
          </w:tcPr>
          <w:p>
            <w:pPr>
              <w:snapToGrid w:val="0"/>
              <w:jc w:val="center"/>
              <w:rPr>
                <w:rFonts w:ascii="仿宋" w:hAnsi="仿宋" w:eastAsia="仿宋"/>
                <w:bCs/>
                <w:color w:val="000000"/>
                <w:sz w:val="24"/>
              </w:rPr>
            </w:pPr>
            <w:r>
              <w:rPr>
                <w:rFonts w:hint="eastAsia" w:ascii="仿宋" w:hAnsi="仿宋" w:eastAsia="仿宋"/>
                <w:bCs/>
                <w:color w:val="000000"/>
                <w:sz w:val="24"/>
              </w:rPr>
              <w:t>建设工程监理概论</w:t>
            </w:r>
          </w:p>
        </w:tc>
        <w:tc>
          <w:tcPr>
            <w:tcW w:w="5155" w:type="dxa"/>
            <w:shd w:val="clear" w:color="auto" w:fill="auto"/>
          </w:tcPr>
          <w:p>
            <w:pPr>
              <w:adjustRightInd w:val="0"/>
              <w:snapToGrid w:val="0"/>
              <w:spacing w:line="360" w:lineRule="auto"/>
              <w:rPr>
                <w:rFonts w:ascii="仿宋" w:hAnsi="仿宋" w:eastAsia="仿宋"/>
                <w:bCs/>
                <w:color w:val="000000"/>
                <w:sz w:val="24"/>
              </w:rPr>
            </w:pPr>
            <w:r>
              <w:rPr>
                <w:rFonts w:hint="eastAsia" w:ascii="仿宋" w:hAnsi="仿宋" w:eastAsia="仿宋"/>
                <w:bCs/>
                <w:color w:val="000000"/>
                <w:sz w:val="24"/>
              </w:rPr>
              <w:t>了解、熟悉和掌握建设工程监理基本概念、理论、方法和建设工程监理相关法律法规的程度，培养学生基本具备应用监理知识解决工程中与监理相关问题的能力。</w:t>
            </w:r>
          </w:p>
        </w:tc>
        <w:tc>
          <w:tcPr>
            <w:tcW w:w="861"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2</w:t>
            </w:r>
          </w:p>
        </w:tc>
        <w:tc>
          <w:tcPr>
            <w:tcW w:w="1924"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建设工程质量控制</w:t>
            </w:r>
          </w:p>
        </w:tc>
        <w:tc>
          <w:tcPr>
            <w:tcW w:w="5155" w:type="dxa"/>
            <w:shd w:val="clear" w:color="auto" w:fill="auto"/>
          </w:tcPr>
          <w:p>
            <w:pPr>
              <w:adjustRightInd w:val="0"/>
              <w:snapToGrid w:val="0"/>
              <w:spacing w:line="360" w:lineRule="auto"/>
              <w:rPr>
                <w:rFonts w:ascii="仿宋" w:hAnsi="仿宋" w:eastAsia="仿宋"/>
                <w:bCs/>
                <w:color w:val="000000"/>
                <w:sz w:val="24"/>
              </w:rPr>
            </w:pPr>
            <w:r>
              <w:rPr>
                <w:rFonts w:hint="eastAsia" w:ascii="仿宋" w:hAnsi="仿宋" w:eastAsia="仿宋"/>
                <w:bCs/>
                <w:color w:val="000000"/>
                <w:sz w:val="24"/>
              </w:rPr>
              <w:t>了解勘察设计阶段质量控制的程序和方法，会分析影响工程质量的因素，能够对建筑工程施工质量进行控制，会处理工程质量事故，会进行施工质量验收划分（单位工程、分部工程、分项工程、检验批），会运用调查表法、分层法等方法对工程质量进行分析。</w:t>
            </w:r>
          </w:p>
        </w:tc>
        <w:tc>
          <w:tcPr>
            <w:tcW w:w="861" w:type="dxa"/>
            <w:shd w:val="clear" w:color="auto" w:fill="auto"/>
            <w:vAlign w:val="center"/>
          </w:tcPr>
          <w:p>
            <w:pPr>
              <w:spacing w:line="360" w:lineRule="auto"/>
              <w:jc w:val="center"/>
              <w:rPr>
                <w:rFonts w:ascii="仿宋" w:hAnsi="仿宋" w:eastAsia="仿宋"/>
                <w:sz w:val="24"/>
              </w:rPr>
            </w:pPr>
            <w:r>
              <w:rPr>
                <w:rFonts w:ascii="仿宋" w:hAnsi="仿宋" w:eastAsia="仿宋"/>
                <w:sz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3</w:t>
            </w:r>
          </w:p>
        </w:tc>
        <w:tc>
          <w:tcPr>
            <w:tcW w:w="1924"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建设工程进度控制</w:t>
            </w:r>
          </w:p>
        </w:tc>
        <w:tc>
          <w:tcPr>
            <w:tcW w:w="5155" w:type="dxa"/>
            <w:shd w:val="clear" w:color="auto" w:fill="auto"/>
          </w:tcPr>
          <w:p>
            <w:pPr>
              <w:adjustRightInd w:val="0"/>
              <w:snapToGrid w:val="0"/>
              <w:spacing w:line="360" w:lineRule="auto"/>
              <w:rPr>
                <w:rFonts w:ascii="仿宋" w:hAnsi="仿宋" w:eastAsia="仿宋"/>
                <w:bCs/>
                <w:color w:val="000000"/>
                <w:sz w:val="24"/>
              </w:rPr>
            </w:pPr>
            <w:r>
              <w:rPr>
                <w:rFonts w:hint="eastAsia" w:ascii="仿宋" w:hAnsi="仿宋" w:eastAsia="仿宋"/>
                <w:bCs/>
                <w:color w:val="000000"/>
                <w:sz w:val="24"/>
              </w:rPr>
              <w:t>会进行影响进度的因素分析，会针对工程实例进行实际进度与计划进度的比较，并制定相应的调整方法，会编制施工进度计划和进行检查调整，进行工程延期申报与审批。</w:t>
            </w:r>
          </w:p>
        </w:tc>
        <w:tc>
          <w:tcPr>
            <w:tcW w:w="861"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854"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4</w:t>
            </w:r>
          </w:p>
        </w:tc>
        <w:tc>
          <w:tcPr>
            <w:tcW w:w="1924" w:type="dxa"/>
            <w:shd w:val="clear" w:color="auto" w:fill="auto"/>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建设工程投资控制</w:t>
            </w:r>
          </w:p>
        </w:tc>
        <w:tc>
          <w:tcPr>
            <w:tcW w:w="5155" w:type="dxa"/>
            <w:shd w:val="clear" w:color="auto" w:fill="auto"/>
          </w:tcPr>
          <w:p>
            <w:pPr>
              <w:adjustRightInd w:val="0"/>
              <w:snapToGrid w:val="0"/>
              <w:spacing w:line="360" w:lineRule="auto"/>
              <w:rPr>
                <w:rFonts w:ascii="仿宋" w:hAnsi="仿宋" w:eastAsia="仿宋"/>
                <w:bCs/>
                <w:color w:val="000000"/>
                <w:sz w:val="24"/>
              </w:rPr>
            </w:pPr>
            <w:r>
              <w:rPr>
                <w:rFonts w:hint="eastAsia" w:ascii="仿宋" w:hAnsi="仿宋" w:eastAsia="仿宋"/>
                <w:bCs/>
                <w:color w:val="000000"/>
                <w:sz w:val="24"/>
              </w:rPr>
              <w:t>能区分不同建设阶段影响投资的因素；能进行建筑安装工程费用的计算，能编制建设工程项目招标文件中工程量清单，会进行建设工程项目投标文件中工程量清单的计算，能根据建设工程的特点，对工期费用、工期和质量的要求选择合适的合同计价方式，会编制招标投标文件。</w:t>
            </w:r>
          </w:p>
          <w:p>
            <w:pPr>
              <w:snapToGrid w:val="0"/>
              <w:rPr>
                <w:rFonts w:ascii="仿宋" w:hAnsi="仿宋" w:eastAsia="仿宋"/>
                <w:bCs/>
                <w:color w:val="000000"/>
                <w:sz w:val="24"/>
              </w:rPr>
            </w:pPr>
          </w:p>
        </w:tc>
        <w:tc>
          <w:tcPr>
            <w:tcW w:w="861" w:type="dxa"/>
            <w:shd w:val="clear" w:color="auto" w:fill="auto"/>
            <w:vAlign w:val="center"/>
          </w:tcPr>
          <w:p>
            <w:pPr>
              <w:spacing w:line="360" w:lineRule="auto"/>
              <w:jc w:val="center"/>
              <w:rPr>
                <w:rFonts w:ascii="仿宋" w:hAnsi="仿宋" w:eastAsia="仿宋"/>
                <w:sz w:val="24"/>
              </w:rPr>
            </w:pPr>
            <w:r>
              <w:rPr>
                <w:rFonts w:ascii="仿宋" w:hAnsi="仿宋" w:eastAsia="仿宋"/>
                <w:sz w:val="24"/>
              </w:rPr>
              <w:t>36</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w:t>
      </w:r>
      <w:r>
        <w:rPr>
          <w:rFonts w:ascii="仿宋_GB2312" w:eastAsia="仿宋_GB2312"/>
          <w:sz w:val="24"/>
          <w:szCs w:val="30"/>
        </w:rPr>
        <w:t>）</w:t>
      </w:r>
      <w:r>
        <w:rPr>
          <w:rFonts w:hint="eastAsia" w:ascii="仿宋_GB2312" w:eastAsia="仿宋_GB2312"/>
          <w:sz w:val="24"/>
          <w:szCs w:val="30"/>
        </w:rPr>
        <w:t>综合实训</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综合实训课程是专业技能课程教学的重要内容，是培养学生良好职业道德，强化学生实践能力和职业技能，提高学生综合职业能力的重要环节。通过校内实验室、实习基地、校外实训场和顶岗实习以及岗前培训等形式，使学生具备本职业岗位（岗位群）所要求的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①认识实习，通过现场参观、观看录像等方式，引导学生进入专业领域，初步了解专业概况，了解建筑结构型式、建筑名词、建筑材料，了解建设工程基本程序、增强对建筑形体的感性认识，激发学生的学习兴趣，为学习后续专业技能课程打下基础。</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②土木工程识图综合练习，以建筑施工图为载体，通过抄绘、识读练习，使学生掌握绘制建筑施工图的基本技能，能够正确地调整和使用绘图工具和仪器；使学生获得本专业的基础知识，为学习后续专业理论知识做准备。组织学生严格地执行工作计划，保质保量，注意安全，完成规定的任务；培养学生的职业情感和职业道德。</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③建筑构造综合练习，以建筑施工图为载体，通过抄绘和补充部分构造详图练习，掌握建筑构造的基本原理和常用做法，具有对建筑构造的识别、选用和绘图能力，以此提高建筑施工图的识读能力，使学生能够运用所学知识解决基层土建单位的工程实际问题。为学习后续专业技能课程打下基础。</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④建筑工程测量放线实习，结合建筑工程测量放线课程的学习，通过综合训练，培养学生利用测绘仪器和角度测量、距离测量、高程测量的知识与操作技能，初步对建筑物和构筑物进行测定和测设的基本岗位职业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⑤地基与基础工程施工综合练习，结合地基与基础工程施工课程的学习，通过对钢筋混凝土灌注桩施工组织设计的实际操作综合训练，培养学生对桩基础施工中涉及到的人员组织、设备组织、材料组织、施工工艺流程、材料计算、质量与进度控制、技术保证措施、安全检查与验收等知识与操作的技能，培养学生具备桩基础施工组织与管理的基本岗位职业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⑥砌筑、抹灰综合实训，结合地基与基础工程施工、主体结构施工和建筑装饰工程等课程的学习，通过对砌筑、抹灰的实际操作综合训练，培养学生对砌筑、抹灰工程施工工艺、方法和质量、安全验收的知识与操作技能，培养学生具备施工员、砌筑工、抹灰工的基本岗位职业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⑦钢筋、模板综合实训，结合地基与基础工程施工、主体结构施工等课程的学习，通过对模板、钢筋的实际操作综合训练，培养学生对模板、钢筋工程施工工艺、方法和质量、安全验收的知识与操作技能，培养学生具备施工员、模板工、钢筋工的基本岗位职业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⑧跟岗实习，把不具有独立操作能力、不能完全适应实习岗位要求的学生，由职业学校组织到实习单位的相应岗位，在专业人员指导下部分参与实际辅助工作的实践活动。通过专业人员的传帮带，使学生获得职业技术和技能，主要是在专家的指导下掌握所学手艺或工艺的背景知识和取得实际工作的经验。</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w:t>
      </w:r>
      <w:r>
        <w:rPr>
          <w:rFonts w:ascii="仿宋_GB2312" w:eastAsia="仿宋_GB2312"/>
          <w:sz w:val="24"/>
          <w:szCs w:val="30"/>
        </w:rPr>
        <w:t>5）顶岗实习</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学生通过在校两年多的学习和实训，初步具备了一定的技术知识和能力。为了把学生培养成为企业生产服务一线迫切需要的高素质技能型劳动者，实现“毕业即就业、上岗即能用”的教学目的，培养计划安排了18周左右的时间将学生送到校外实习点的项目上进行顶岗实践，使学生在实践中学习和掌握有关技术、管理岗位所必需的岗位能力和综合技能，实地掌握施工工地所需要的识图、相关构造、施工技术、测量放线、建筑材料的应用和检测、施工组织设计、工程造价、质量评定、施工安全、内业资料、招投标与合同、图纸会审和技术交底等训练，以及适应现场的工作环境、工作对象和与合作伙伴共同协作的训练。通过这些实践教学环节的实施，达到毕业生“零距离”培养目的，以便尽快适应社会和用人单位需要，在激烈的竞争中尽快找到合适的工作岗位。</w:t>
      </w:r>
    </w:p>
    <w:p>
      <w:pPr>
        <w:overflowPunct w:val="0"/>
        <w:rPr>
          <w:rFonts w:ascii="黑体" w:hAnsi="黑体" w:eastAsia="黑体"/>
          <w:b/>
          <w:sz w:val="28"/>
          <w:szCs w:val="30"/>
        </w:rPr>
      </w:pPr>
      <w:r>
        <w:rPr>
          <w:rFonts w:hint="eastAsia" w:ascii="黑体" w:hAnsi="黑体" w:eastAsia="黑体"/>
          <w:b/>
          <w:sz w:val="28"/>
          <w:szCs w:val="30"/>
        </w:rPr>
        <w:t>七、教学进程总体安排</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1．</w:t>
      </w:r>
      <w:r>
        <w:rPr>
          <w:rFonts w:hint="eastAsia" w:ascii="仿宋_GB2312" w:eastAsia="仿宋_GB2312"/>
          <w:sz w:val="24"/>
          <w:szCs w:val="30"/>
        </w:rPr>
        <w:t>基本要求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每学年为52周，其中教学时间40周（含复习考试），累计假期12周。1周一般为28学时。顶岗实习一般按每周30小时（1小时折1学时）安排。3年总学时数约为3000学时。1-6学期教学周数分别为：17周、17周、16周、16周、16周、18周。第1～6学期周学时分别为28、28、26、26、26、30学时。</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（2）公共基础课程学时一般占总学时的1/3，累计总学时约为1学年。不同专业技能方向可根据产业人才培养的实际需要在规定的范围内适当调整，上下浮动，但必须保证学生修完公共基础课程的必修内容和学时。</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（3）专业技能课程学时一般占总学时的2/3，其中学生在实习单位的实习时间根据专业人才培养方案确定，顶岗实习一般为6个月，在确保学生实习总量的前提下，可根据实际需要，集中或分阶段安排实习时间。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（4）选修课为公共基础选修课和专业选修课，第3、4、5学期分别任选4学时、8学时、8学时。选修课程320学时，其教学时数占总学时的11%。</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2．教学</w:t>
      </w:r>
      <w:r>
        <w:rPr>
          <w:rFonts w:hint="eastAsia" w:ascii="仿宋_GB2312" w:eastAsia="仿宋_GB2312"/>
          <w:sz w:val="24"/>
          <w:szCs w:val="30"/>
        </w:rPr>
        <w:t>进</w:t>
      </w:r>
      <w:r>
        <w:rPr>
          <w:rFonts w:ascii="仿宋_GB2312" w:eastAsia="仿宋_GB2312"/>
          <w:sz w:val="24"/>
          <w:szCs w:val="30"/>
        </w:rPr>
        <w:t>度计划</w:t>
      </w:r>
      <w:r>
        <w:rPr>
          <w:rFonts w:hint="eastAsia" w:ascii="仿宋_GB2312" w:eastAsia="仿宋_GB2312"/>
          <w:sz w:val="24"/>
          <w:szCs w:val="30"/>
        </w:rPr>
        <w:t>安排表</w:t>
      </w:r>
    </w:p>
    <w:tbl>
      <w:tblPr>
        <w:tblStyle w:val="5"/>
        <w:tblpPr w:leftFromText="180" w:rightFromText="180" w:vertAnchor="text" w:horzAnchor="page" w:tblpXSpec="center" w:tblpY="119"/>
        <w:tblOverlap w:val="never"/>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567"/>
        <w:gridCol w:w="2977"/>
        <w:gridCol w:w="850"/>
        <w:gridCol w:w="850"/>
        <w:gridCol w:w="567"/>
        <w:gridCol w:w="567"/>
        <w:gridCol w:w="567"/>
        <w:gridCol w:w="567"/>
        <w:gridCol w:w="567"/>
        <w:gridCol w:w="567"/>
        <w:gridCol w:w="55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trPr>
        <w:tc>
          <w:tcPr>
            <w:tcW w:w="1139" w:type="dxa"/>
            <w:gridSpan w:val="2"/>
            <w:vMerge w:val="restart"/>
            <w:vAlign w:val="center"/>
          </w:tcPr>
          <w:p>
            <w:pPr>
              <w:spacing w:before="87"/>
              <w:ind w:right="-20"/>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类</w:t>
            </w:r>
            <w:r>
              <w:rPr>
                <w:rFonts w:hint="eastAsia" w:ascii="仿宋" w:hAnsi="仿宋" w:eastAsia="仿宋" w:cs="黑体"/>
                <w:b/>
                <w:sz w:val="24"/>
              </w:rPr>
              <w:t>别</w:t>
            </w:r>
          </w:p>
        </w:tc>
        <w:tc>
          <w:tcPr>
            <w:tcW w:w="2977" w:type="dxa"/>
            <w:vMerge w:val="restart"/>
            <w:vAlign w:val="center"/>
          </w:tcPr>
          <w:p>
            <w:pPr>
              <w:spacing w:before="87"/>
              <w:ind w:left="868" w:right="846"/>
              <w:jc w:val="center"/>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名</w:t>
            </w:r>
            <w:r>
              <w:rPr>
                <w:rFonts w:hint="eastAsia" w:ascii="仿宋" w:hAnsi="仿宋" w:eastAsia="仿宋" w:cs="黑体"/>
                <w:b/>
                <w:sz w:val="24"/>
              </w:rPr>
              <w:t>称</w:t>
            </w:r>
          </w:p>
        </w:tc>
        <w:tc>
          <w:tcPr>
            <w:tcW w:w="850" w:type="dxa"/>
            <w:vMerge w:val="restart"/>
            <w:vAlign w:val="center"/>
          </w:tcPr>
          <w:p>
            <w:pPr>
              <w:spacing w:before="87"/>
              <w:ind w:right="-20"/>
              <w:jc w:val="center"/>
              <w:rPr>
                <w:rFonts w:ascii="仿宋" w:hAnsi="仿宋" w:eastAsia="仿宋" w:cs="黑体"/>
                <w:b/>
                <w:spacing w:val="-2"/>
                <w:sz w:val="24"/>
              </w:rPr>
            </w:pPr>
            <w:r>
              <w:rPr>
                <w:rFonts w:hint="eastAsia" w:ascii="仿宋" w:hAnsi="仿宋" w:eastAsia="仿宋" w:cs="黑体"/>
                <w:b/>
                <w:spacing w:val="-2"/>
                <w:sz w:val="24"/>
              </w:rPr>
              <w:t>课</w:t>
            </w:r>
            <w:r>
              <w:rPr>
                <w:rFonts w:ascii="仿宋" w:hAnsi="仿宋" w:eastAsia="仿宋" w:cs="黑体"/>
                <w:b/>
                <w:spacing w:val="-2"/>
                <w:sz w:val="24"/>
              </w:rPr>
              <w:t>程</w:t>
            </w:r>
          </w:p>
          <w:p>
            <w:pPr>
              <w:spacing w:before="87"/>
              <w:ind w:right="-20"/>
              <w:jc w:val="center"/>
              <w:rPr>
                <w:rFonts w:ascii="仿宋" w:hAnsi="仿宋" w:eastAsia="仿宋" w:cs="黑体"/>
                <w:b/>
                <w:spacing w:val="-2"/>
                <w:sz w:val="24"/>
              </w:rPr>
            </w:pPr>
            <w:r>
              <w:rPr>
                <w:rFonts w:ascii="仿宋" w:hAnsi="仿宋" w:eastAsia="仿宋" w:cs="黑体"/>
                <w:b/>
                <w:spacing w:val="-2"/>
                <w:sz w:val="24"/>
              </w:rPr>
              <w:t>性质</w:t>
            </w:r>
          </w:p>
        </w:tc>
        <w:tc>
          <w:tcPr>
            <w:tcW w:w="850" w:type="dxa"/>
            <w:vMerge w:val="restart"/>
            <w:vAlign w:val="center"/>
          </w:tcPr>
          <w:p>
            <w:pPr>
              <w:spacing w:before="87"/>
              <w:ind w:right="-20"/>
              <w:jc w:val="center"/>
              <w:rPr>
                <w:rFonts w:ascii="仿宋" w:hAnsi="仿宋" w:eastAsia="仿宋" w:cs="黑体"/>
                <w:b/>
                <w:sz w:val="24"/>
              </w:rPr>
            </w:pPr>
            <w:r>
              <w:rPr>
                <w:rFonts w:hint="eastAsia" w:ascii="仿宋" w:hAnsi="仿宋" w:eastAsia="仿宋" w:cs="黑体"/>
                <w:b/>
                <w:sz w:val="24"/>
              </w:rPr>
              <w:t>总学时</w:t>
            </w:r>
          </w:p>
        </w:tc>
        <w:tc>
          <w:tcPr>
            <w:tcW w:w="3402" w:type="dxa"/>
            <w:gridSpan w:val="6"/>
            <w:vAlign w:val="center"/>
          </w:tcPr>
          <w:p>
            <w:pPr>
              <w:spacing w:line="290" w:lineRule="exact"/>
              <w:ind w:left="450" w:right="-20"/>
              <w:jc w:val="center"/>
              <w:rPr>
                <w:rFonts w:ascii="仿宋" w:hAnsi="仿宋" w:eastAsia="仿宋" w:cs="黑体"/>
                <w:b/>
                <w:sz w:val="24"/>
              </w:rPr>
            </w:pPr>
            <w:r>
              <w:rPr>
                <w:rFonts w:hint="eastAsia" w:ascii="仿宋" w:hAnsi="仿宋" w:eastAsia="仿宋" w:cs="黑体"/>
                <w:b/>
                <w:sz w:val="24"/>
              </w:rPr>
              <w:t>各学</w:t>
            </w:r>
            <w:r>
              <w:rPr>
                <w:rFonts w:hint="eastAsia" w:ascii="仿宋" w:hAnsi="仿宋" w:eastAsia="仿宋" w:cs="黑体"/>
                <w:b/>
                <w:spacing w:val="-2"/>
                <w:sz w:val="24"/>
              </w:rPr>
              <w:t>期</w:t>
            </w:r>
            <w:r>
              <w:rPr>
                <w:rFonts w:hint="eastAsia" w:ascii="仿宋" w:hAnsi="仿宋" w:eastAsia="仿宋" w:cs="黑体"/>
                <w:b/>
                <w:sz w:val="24"/>
              </w:rPr>
              <w:t>周</w:t>
            </w:r>
            <w:r>
              <w:rPr>
                <w:rFonts w:hint="eastAsia" w:ascii="仿宋" w:hAnsi="仿宋" w:eastAsia="仿宋" w:cs="黑体"/>
                <w:b/>
                <w:spacing w:val="-2"/>
                <w:sz w:val="24"/>
              </w:rPr>
              <w:t>数</w:t>
            </w:r>
            <w:r>
              <w:rPr>
                <w:rFonts w:hint="eastAsia" w:ascii="仿宋" w:hAnsi="仿宋" w:eastAsia="仿宋" w:cs="黑体"/>
                <w:b/>
                <w:sz w:val="24"/>
              </w:rPr>
              <w:t>与</w:t>
            </w:r>
            <w:r>
              <w:rPr>
                <w:rFonts w:hint="eastAsia" w:ascii="仿宋" w:hAnsi="仿宋" w:eastAsia="仿宋" w:cs="黑体"/>
                <w:b/>
                <w:spacing w:val="-2"/>
                <w:sz w:val="24"/>
              </w:rPr>
              <w:t>学</w:t>
            </w:r>
            <w:r>
              <w:rPr>
                <w:rFonts w:hint="eastAsia" w:ascii="仿宋" w:hAnsi="仿宋" w:eastAsia="仿宋" w:cs="黑体"/>
                <w:b/>
                <w:sz w:val="24"/>
              </w:rPr>
              <w:t>时</w:t>
            </w:r>
            <w:r>
              <w:rPr>
                <w:rFonts w:hint="eastAsia" w:ascii="仿宋" w:hAnsi="仿宋" w:eastAsia="仿宋" w:cs="黑体"/>
                <w:b/>
                <w:spacing w:val="-2"/>
                <w:sz w:val="24"/>
              </w:rPr>
              <w:t>分</w:t>
            </w:r>
            <w:r>
              <w:rPr>
                <w:rFonts w:hint="eastAsia" w:ascii="仿宋" w:hAnsi="仿宋" w:eastAsia="仿宋" w:cs="黑体"/>
                <w:b/>
                <w:sz w:val="24"/>
              </w:rPr>
              <w:t>配</w:t>
            </w:r>
          </w:p>
        </w:tc>
        <w:tc>
          <w:tcPr>
            <w:tcW w:w="1125" w:type="dxa"/>
            <w:gridSpan w:val="2"/>
            <w:vAlign w:val="center"/>
          </w:tcPr>
          <w:p>
            <w:pPr>
              <w:spacing w:line="290" w:lineRule="exact"/>
              <w:ind w:right="-20"/>
              <w:jc w:val="center"/>
              <w:rPr>
                <w:rFonts w:ascii="仿宋" w:hAnsi="仿宋" w:eastAsia="仿宋" w:cs="黑体"/>
                <w:b/>
                <w:sz w:val="24"/>
              </w:rPr>
            </w:pPr>
            <w:r>
              <w:rPr>
                <w:rFonts w:hint="eastAsia" w:ascii="仿宋" w:hAnsi="仿宋" w:eastAsia="仿宋" w:cs="黑体"/>
                <w:b/>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exact"/>
        </w:trPr>
        <w:tc>
          <w:tcPr>
            <w:tcW w:w="1139" w:type="dxa"/>
            <w:gridSpan w:val="2"/>
            <w:vMerge w:val="continue"/>
            <w:vAlign w:val="center"/>
          </w:tcPr>
          <w:p>
            <w:pPr>
              <w:jc w:val="center"/>
              <w:rPr>
                <w:rFonts w:ascii="仿宋" w:hAnsi="仿宋" w:eastAsia="仿宋" w:cs="黑体"/>
                <w:b/>
                <w:sz w:val="24"/>
              </w:rPr>
            </w:pPr>
          </w:p>
        </w:tc>
        <w:tc>
          <w:tcPr>
            <w:tcW w:w="2977" w:type="dxa"/>
            <w:vMerge w:val="continue"/>
            <w:vAlign w:val="center"/>
          </w:tcPr>
          <w:p>
            <w:pPr>
              <w:jc w:val="center"/>
              <w:rPr>
                <w:rFonts w:ascii="仿宋" w:hAnsi="仿宋" w:eastAsia="仿宋" w:cs="黑体"/>
                <w:b/>
                <w:sz w:val="24"/>
              </w:rPr>
            </w:pPr>
          </w:p>
        </w:tc>
        <w:tc>
          <w:tcPr>
            <w:tcW w:w="850" w:type="dxa"/>
            <w:vMerge w:val="continue"/>
          </w:tcPr>
          <w:p>
            <w:pPr>
              <w:rPr>
                <w:rFonts w:ascii="仿宋" w:hAnsi="仿宋" w:eastAsia="仿宋" w:cs="黑体"/>
                <w:b/>
                <w:sz w:val="24"/>
              </w:rPr>
            </w:pPr>
          </w:p>
        </w:tc>
        <w:tc>
          <w:tcPr>
            <w:tcW w:w="850" w:type="dxa"/>
            <w:vMerge w:val="continue"/>
            <w:vAlign w:val="center"/>
          </w:tcPr>
          <w:p>
            <w:pPr>
              <w:jc w:val="center"/>
              <w:rPr>
                <w:rFonts w:ascii="仿宋" w:hAnsi="仿宋" w:eastAsia="仿宋" w:cs="黑体"/>
                <w:b/>
                <w:sz w:val="24"/>
              </w:rPr>
            </w:pP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1</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2</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3</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4</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5</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6</w:t>
            </w:r>
          </w:p>
        </w:tc>
        <w:tc>
          <w:tcPr>
            <w:tcW w:w="558"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试</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restart"/>
            <w:vAlign w:val="center"/>
          </w:tcPr>
          <w:p>
            <w:pPr>
              <w:spacing w:line="360" w:lineRule="auto"/>
              <w:jc w:val="center"/>
              <w:rPr>
                <w:rFonts w:ascii="仿宋" w:hAnsi="仿宋" w:eastAsia="仿宋"/>
                <w:sz w:val="24"/>
              </w:rPr>
            </w:pPr>
            <w:r>
              <w:rPr>
                <w:rFonts w:hint="eastAsia" w:ascii="仿宋" w:hAnsi="仿宋" w:eastAsia="仿宋"/>
                <w:sz w:val="24"/>
              </w:rPr>
              <w:t>公共</w:t>
            </w:r>
          </w:p>
          <w:p>
            <w:pPr>
              <w:spacing w:line="360" w:lineRule="auto"/>
              <w:jc w:val="center"/>
              <w:rPr>
                <w:rFonts w:ascii="仿宋" w:hAnsi="仿宋" w:eastAsia="仿宋"/>
                <w:sz w:val="24"/>
              </w:rPr>
            </w:pPr>
            <w:r>
              <w:rPr>
                <w:rFonts w:hint="eastAsia" w:ascii="仿宋" w:hAnsi="仿宋" w:eastAsia="仿宋"/>
                <w:sz w:val="24"/>
              </w:rPr>
              <w:t>基础课</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职业生涯规划</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职业道德与法律</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经济政治与社会</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哲学与人生</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语文</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数学</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英语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计算机应用基础</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体育与健康</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pacing w:val="-12"/>
                <w:sz w:val="24"/>
              </w:rPr>
              <w:t>艺术（或音乐、美术）</w:t>
            </w:r>
          </w:p>
        </w:tc>
        <w:tc>
          <w:tcPr>
            <w:tcW w:w="850" w:type="dxa"/>
          </w:tcPr>
          <w:p>
            <w:pPr>
              <w:spacing w:line="360" w:lineRule="auto"/>
              <w:jc w:val="center"/>
              <w:rPr>
                <w:rFonts w:ascii="仿宋" w:hAnsi="仿宋" w:eastAsia="仿宋"/>
                <w:sz w:val="24"/>
              </w:rPr>
            </w:pPr>
            <w:r>
              <w:rPr>
                <w:rFonts w:hint="eastAsia" w:ascii="仿宋" w:hAnsi="仿宋" w:eastAsia="仿宋"/>
                <w:sz w:val="24"/>
              </w:rPr>
              <w:t>选修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历史</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1064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restart"/>
            <w:vAlign w:val="center"/>
          </w:tcPr>
          <w:p>
            <w:pPr>
              <w:spacing w:line="360" w:lineRule="auto"/>
              <w:jc w:val="center"/>
              <w:rPr>
                <w:rFonts w:ascii="仿宋" w:hAnsi="仿宋" w:eastAsia="仿宋"/>
                <w:sz w:val="24"/>
              </w:rPr>
            </w:pPr>
            <w:r>
              <w:rPr>
                <w:rFonts w:hint="eastAsia" w:ascii="仿宋" w:hAnsi="仿宋" w:eastAsia="仿宋"/>
                <w:sz w:val="24"/>
              </w:rPr>
              <w:t>专</w:t>
            </w:r>
          </w:p>
          <w:p>
            <w:pPr>
              <w:spacing w:line="360" w:lineRule="auto"/>
              <w:jc w:val="center"/>
              <w:rPr>
                <w:rFonts w:ascii="仿宋" w:hAnsi="仿宋" w:eastAsia="仿宋"/>
                <w:sz w:val="24"/>
              </w:rPr>
            </w:pPr>
            <w:r>
              <w:rPr>
                <w:rFonts w:ascii="仿宋" w:hAnsi="仿宋" w:eastAsia="仿宋"/>
                <w:sz w:val="24"/>
              </w:rPr>
              <w:t>业</w:t>
            </w:r>
          </w:p>
          <w:p>
            <w:pPr>
              <w:spacing w:line="360" w:lineRule="auto"/>
              <w:jc w:val="center"/>
              <w:rPr>
                <w:rFonts w:ascii="仿宋" w:hAnsi="仿宋" w:eastAsia="仿宋"/>
                <w:sz w:val="24"/>
              </w:rPr>
            </w:pPr>
            <w:r>
              <w:rPr>
                <w:rFonts w:ascii="仿宋" w:hAnsi="仿宋" w:eastAsia="仿宋"/>
                <w:sz w:val="24"/>
              </w:rPr>
              <w:t>技</w:t>
            </w:r>
          </w:p>
          <w:p>
            <w:pPr>
              <w:spacing w:line="360" w:lineRule="auto"/>
              <w:jc w:val="center"/>
              <w:rPr>
                <w:rFonts w:ascii="仿宋" w:hAnsi="仿宋" w:eastAsia="仿宋"/>
                <w:sz w:val="24"/>
              </w:rPr>
            </w:pPr>
            <w:r>
              <w:rPr>
                <w:rFonts w:ascii="仿宋" w:hAnsi="仿宋" w:eastAsia="仿宋"/>
                <w:sz w:val="24"/>
              </w:rPr>
              <w:t>能</w:t>
            </w:r>
          </w:p>
          <w:p>
            <w:pPr>
              <w:spacing w:line="360" w:lineRule="auto"/>
              <w:jc w:val="center"/>
              <w:rPr>
                <w:rFonts w:ascii="仿宋" w:hAnsi="仿宋" w:eastAsia="仿宋"/>
                <w:sz w:val="24"/>
              </w:rPr>
            </w:pPr>
            <w:r>
              <w:rPr>
                <w:rFonts w:ascii="仿宋" w:hAnsi="仿宋" w:eastAsia="仿宋"/>
                <w:sz w:val="24"/>
              </w:rPr>
              <w:t>课</w:t>
            </w: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专业核心课</w:t>
            </w: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建筑施工现场组织管理</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家具设计及制作</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建筑防水工程施工</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主体结构施工</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3ds max与V-ray高</w:t>
            </w:r>
            <w:r>
              <w:rPr>
                <w:rFonts w:ascii="仿宋" w:hAnsi="仿宋" w:eastAsia="仿宋"/>
                <w:bCs/>
                <w:color w:val="000000"/>
                <w:spacing w:val="-12"/>
                <w:sz w:val="24"/>
              </w:rPr>
              <w:t>级</w:t>
            </w:r>
            <w:r>
              <w:rPr>
                <w:rFonts w:hint="eastAsia" w:ascii="仿宋" w:hAnsi="仿宋" w:eastAsia="仿宋"/>
                <w:bCs/>
                <w:color w:val="000000"/>
                <w:spacing w:val="-12"/>
                <w:sz w:val="24"/>
              </w:rPr>
              <w:t>渲染</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r>
              <w:rPr>
                <w:rFonts w:ascii="仿宋" w:hAnsi="仿宋" w:eastAsia="仿宋"/>
                <w:sz w:val="24"/>
              </w:rPr>
              <w:t>44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地基与基础工程施工</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108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手绘效果图表现</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r>
              <w:rPr>
                <w:rFonts w:ascii="仿宋" w:hAnsi="仿宋" w:eastAsia="仿宋"/>
                <w:sz w:val="24"/>
              </w:rPr>
              <w:t>26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720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施工工艺与安全管理方向</w:t>
            </w: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钢筋翻样及加工</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建筑安全管理</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建筑装饰工程</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建筑工程质量验收与资料整理</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工程监理方向</w:t>
            </w:r>
          </w:p>
        </w:tc>
        <w:tc>
          <w:tcPr>
            <w:tcW w:w="2977" w:type="dxa"/>
            <w:vAlign w:val="center"/>
          </w:tcPr>
          <w:p>
            <w:pPr>
              <w:snapToGrid w:val="0"/>
              <w:jc w:val="center"/>
              <w:rPr>
                <w:rFonts w:ascii="仿宋" w:hAnsi="仿宋" w:eastAsia="仿宋"/>
                <w:bCs/>
                <w:color w:val="000000"/>
                <w:sz w:val="24"/>
              </w:rPr>
            </w:pPr>
            <w:r>
              <w:rPr>
                <w:rFonts w:hint="eastAsia" w:ascii="仿宋" w:hAnsi="仿宋" w:eastAsia="仿宋"/>
                <w:bCs/>
                <w:color w:val="000000"/>
                <w:sz w:val="24"/>
              </w:rPr>
              <w:t>建设工程监理概论</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建设工程质量控制</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54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建设工程进度控制</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54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adjustRightInd w:val="0"/>
              <w:snapToGrid w:val="0"/>
              <w:spacing w:line="360" w:lineRule="auto"/>
              <w:jc w:val="center"/>
              <w:rPr>
                <w:rFonts w:ascii="仿宋" w:hAnsi="仿宋" w:eastAsia="仿宋"/>
                <w:bCs/>
                <w:color w:val="000000"/>
                <w:sz w:val="24"/>
              </w:rPr>
            </w:pPr>
            <w:r>
              <w:rPr>
                <w:rFonts w:hint="eastAsia" w:ascii="仿宋" w:hAnsi="仿宋" w:eastAsia="仿宋"/>
                <w:bCs/>
                <w:color w:val="000000"/>
                <w:sz w:val="24"/>
              </w:rPr>
              <w:t>建设工程投资控制</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8"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工程质量与材料检测方向</w:t>
            </w: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建筑材料质量检测</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建筑工程质量验收与资料整理</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bCs/>
                <w:color w:val="000000"/>
                <w:spacing w:val="-12"/>
                <w:sz w:val="24"/>
              </w:rPr>
            </w:pPr>
            <w:r>
              <w:rPr>
                <w:rFonts w:hint="eastAsia" w:ascii="仿宋" w:hAnsi="仿宋" w:eastAsia="仿宋"/>
                <w:bCs/>
                <w:color w:val="000000"/>
                <w:spacing w:val="-12"/>
                <w:sz w:val="24"/>
              </w:rPr>
              <w:t>建筑结构检测</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综合实训</w:t>
            </w:r>
          </w:p>
          <w:p>
            <w:pPr>
              <w:spacing w:line="360" w:lineRule="auto"/>
              <w:jc w:val="center"/>
              <w:rPr>
                <w:rFonts w:ascii="仿宋" w:hAnsi="仿宋" w:eastAsia="仿宋"/>
                <w:sz w:val="24"/>
              </w:rPr>
            </w:pPr>
            <w:r>
              <w:rPr>
                <w:rFonts w:hint="eastAsia" w:ascii="仿宋" w:hAnsi="仿宋" w:eastAsia="仿宋"/>
                <w:sz w:val="24"/>
              </w:rPr>
              <w:t>实训</w:t>
            </w:r>
          </w:p>
          <w:p>
            <w:pPr>
              <w:spacing w:line="360" w:lineRule="auto"/>
              <w:jc w:val="center"/>
              <w:rPr>
                <w:rFonts w:ascii="仿宋" w:hAnsi="仿宋" w:eastAsia="仿宋"/>
                <w:sz w:val="24"/>
              </w:rPr>
            </w:pPr>
            <w:r>
              <w:rPr>
                <w:rFonts w:hint="eastAsia" w:ascii="仿宋" w:hAnsi="仿宋" w:eastAsia="仿宋"/>
                <w:sz w:val="24"/>
              </w:rPr>
              <w:t>综合实训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30</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顶岗实习</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30</w:t>
            </w: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exact"/>
        </w:trPr>
        <w:tc>
          <w:tcPr>
            <w:tcW w:w="4116" w:type="dxa"/>
            <w:gridSpan w:val="3"/>
            <w:vAlign w:val="center"/>
          </w:tcPr>
          <w:p>
            <w:pPr>
              <w:spacing w:line="360" w:lineRule="auto"/>
              <w:jc w:val="center"/>
              <w:rPr>
                <w:rFonts w:ascii="仿宋" w:hAnsi="仿宋" w:eastAsia="仿宋"/>
                <w:sz w:val="24"/>
              </w:rPr>
            </w:pPr>
            <w:r>
              <w:rPr>
                <w:rFonts w:hint="eastAsia" w:ascii="仿宋" w:hAnsi="仿宋" w:eastAsia="仿宋"/>
                <w:sz w:val="24"/>
              </w:rPr>
              <w:t>合计：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3080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3．教学</w:t>
      </w:r>
      <w:r>
        <w:rPr>
          <w:rFonts w:hint="eastAsia" w:ascii="仿宋_GB2312" w:eastAsia="仿宋_GB2312"/>
          <w:sz w:val="24"/>
          <w:szCs w:val="30"/>
        </w:rPr>
        <w:t>学</w:t>
      </w:r>
      <w:r>
        <w:rPr>
          <w:rFonts w:ascii="仿宋_GB2312" w:eastAsia="仿宋_GB2312"/>
          <w:sz w:val="24"/>
          <w:szCs w:val="30"/>
        </w:rPr>
        <w:t>时</w:t>
      </w:r>
      <w:r>
        <w:rPr>
          <w:rFonts w:hint="eastAsia" w:ascii="仿宋_GB2312" w:eastAsia="仿宋_GB2312"/>
          <w:sz w:val="24"/>
          <w:szCs w:val="30"/>
        </w:rPr>
        <w:t>分配</w:t>
      </w:r>
      <w:r>
        <w:rPr>
          <w:rFonts w:ascii="仿宋_GB2312" w:eastAsia="仿宋_GB2312"/>
          <w:sz w:val="24"/>
          <w:szCs w:val="30"/>
        </w:rPr>
        <w:t>及比例</w:t>
      </w:r>
      <w:r>
        <w:rPr>
          <w:rFonts w:hint="eastAsia" w:ascii="仿宋_GB2312" w:eastAsia="仿宋_GB2312"/>
          <w:sz w:val="24"/>
          <w:szCs w:val="30"/>
        </w:rPr>
        <w:t>表</w:t>
      </w:r>
    </w:p>
    <w:tbl>
      <w:tblPr>
        <w:tblStyle w:val="6"/>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843"/>
        <w:gridCol w:w="2409"/>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88"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序号</w:t>
            </w:r>
          </w:p>
        </w:tc>
        <w:tc>
          <w:tcPr>
            <w:tcW w:w="3402" w:type="dxa"/>
            <w:gridSpan w:val="2"/>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课</w:t>
            </w:r>
            <w:r>
              <w:rPr>
                <w:rFonts w:ascii="仿宋_GB2312" w:eastAsia="仿宋_GB2312"/>
                <w:b/>
                <w:sz w:val="24"/>
                <w:szCs w:val="30"/>
              </w:rPr>
              <w:t>程类别</w:t>
            </w:r>
          </w:p>
        </w:tc>
        <w:tc>
          <w:tcPr>
            <w:tcW w:w="2409"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学</w:t>
            </w:r>
            <w:r>
              <w:rPr>
                <w:rFonts w:ascii="仿宋_GB2312" w:eastAsia="仿宋_GB2312"/>
                <w:b/>
                <w:sz w:val="24"/>
                <w:szCs w:val="30"/>
              </w:rPr>
              <w:t>时数</w:t>
            </w:r>
          </w:p>
        </w:tc>
        <w:tc>
          <w:tcPr>
            <w:tcW w:w="2869"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p>
        </w:tc>
        <w:tc>
          <w:tcPr>
            <w:tcW w:w="1559" w:type="dxa"/>
            <w:vMerge w:val="restart"/>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必</w:t>
            </w:r>
            <w:r>
              <w:rPr>
                <w:rFonts w:ascii="仿宋_GB2312" w:eastAsia="仿宋_GB2312"/>
                <w:sz w:val="24"/>
                <w:szCs w:val="30"/>
              </w:rPr>
              <w:t>修课</w:t>
            </w: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公</w:t>
            </w:r>
            <w:r>
              <w:rPr>
                <w:rFonts w:ascii="仿宋_GB2312" w:eastAsia="仿宋_GB2312"/>
                <w:sz w:val="24"/>
                <w:szCs w:val="30"/>
              </w:rPr>
              <w:t>共课程</w:t>
            </w:r>
          </w:p>
        </w:tc>
        <w:tc>
          <w:tcPr>
            <w:tcW w:w="24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812</w:t>
            </w:r>
          </w:p>
        </w:tc>
        <w:tc>
          <w:tcPr>
            <w:tcW w:w="286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26.</w:t>
            </w:r>
            <w:r>
              <w:rPr>
                <w:rFonts w:ascii="仿宋_GB2312" w:eastAsia="仿宋_GB2312"/>
                <w:sz w:val="24"/>
                <w:szCs w:val="30"/>
              </w:rPr>
              <w:t>36</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2</w:t>
            </w:r>
          </w:p>
        </w:tc>
        <w:tc>
          <w:tcPr>
            <w:tcW w:w="1559" w:type="dxa"/>
            <w:vMerge w:val="continue"/>
            <w:vAlign w:val="center"/>
          </w:tcPr>
          <w:p>
            <w:pPr>
              <w:overflowPunct w:val="0"/>
              <w:spacing w:line="360" w:lineRule="auto"/>
              <w:jc w:val="center"/>
              <w:rPr>
                <w:rFonts w:ascii="仿宋_GB2312" w:eastAsia="仿宋_GB2312"/>
                <w:sz w:val="24"/>
                <w:szCs w:val="30"/>
              </w:rPr>
            </w:pP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w:t>
            </w:r>
            <w:r>
              <w:rPr>
                <w:rFonts w:ascii="仿宋_GB2312" w:eastAsia="仿宋_GB2312"/>
                <w:sz w:val="24"/>
                <w:szCs w:val="30"/>
              </w:rPr>
              <w:t>业课程</w:t>
            </w:r>
          </w:p>
        </w:tc>
        <w:tc>
          <w:tcPr>
            <w:tcW w:w="24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836</w:t>
            </w:r>
          </w:p>
        </w:tc>
        <w:tc>
          <w:tcPr>
            <w:tcW w:w="2869"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59.61</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3</w:t>
            </w:r>
          </w:p>
        </w:tc>
        <w:tc>
          <w:tcPr>
            <w:tcW w:w="1559" w:type="dxa"/>
            <w:vMerge w:val="restart"/>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选</w:t>
            </w:r>
            <w:r>
              <w:rPr>
                <w:rFonts w:ascii="仿宋_GB2312" w:eastAsia="仿宋_GB2312"/>
                <w:sz w:val="24"/>
                <w:szCs w:val="30"/>
              </w:rPr>
              <w:t>修课</w:t>
            </w: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公</w:t>
            </w:r>
            <w:r>
              <w:rPr>
                <w:rFonts w:ascii="仿宋_GB2312" w:eastAsia="仿宋_GB2312"/>
                <w:sz w:val="24"/>
                <w:szCs w:val="30"/>
              </w:rPr>
              <w:t>共课程</w:t>
            </w:r>
          </w:p>
        </w:tc>
        <w:tc>
          <w:tcPr>
            <w:tcW w:w="2409"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252</w:t>
            </w:r>
          </w:p>
        </w:tc>
        <w:tc>
          <w:tcPr>
            <w:tcW w:w="2869"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8.18</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4</w:t>
            </w:r>
          </w:p>
        </w:tc>
        <w:tc>
          <w:tcPr>
            <w:tcW w:w="1559" w:type="dxa"/>
            <w:vMerge w:val="continue"/>
            <w:vAlign w:val="center"/>
          </w:tcPr>
          <w:p>
            <w:pPr>
              <w:overflowPunct w:val="0"/>
              <w:spacing w:line="360" w:lineRule="auto"/>
              <w:jc w:val="center"/>
              <w:rPr>
                <w:rFonts w:ascii="仿宋_GB2312" w:eastAsia="仿宋_GB2312"/>
                <w:sz w:val="24"/>
                <w:szCs w:val="30"/>
              </w:rPr>
            </w:pP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w:t>
            </w:r>
            <w:r>
              <w:rPr>
                <w:rFonts w:ascii="仿宋_GB2312" w:eastAsia="仿宋_GB2312"/>
                <w:sz w:val="24"/>
                <w:szCs w:val="30"/>
              </w:rPr>
              <w:t>业课程</w:t>
            </w:r>
          </w:p>
        </w:tc>
        <w:tc>
          <w:tcPr>
            <w:tcW w:w="2409"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180</w:t>
            </w:r>
          </w:p>
        </w:tc>
        <w:tc>
          <w:tcPr>
            <w:tcW w:w="2869"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5.84</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合计:</w:t>
            </w:r>
          </w:p>
        </w:tc>
        <w:tc>
          <w:tcPr>
            <w:tcW w:w="24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30</w:t>
            </w:r>
            <w:r>
              <w:rPr>
                <w:rFonts w:ascii="仿宋_GB2312" w:eastAsia="仿宋_GB2312"/>
                <w:sz w:val="24"/>
                <w:szCs w:val="30"/>
              </w:rPr>
              <w:t>80</w:t>
            </w:r>
          </w:p>
        </w:tc>
        <w:tc>
          <w:tcPr>
            <w:tcW w:w="286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理</w:t>
            </w:r>
            <w:r>
              <w:rPr>
                <w:rFonts w:ascii="仿宋_GB2312" w:eastAsia="仿宋_GB2312"/>
                <w:sz w:val="24"/>
                <w:szCs w:val="30"/>
              </w:rPr>
              <w:t>论教学</w:t>
            </w:r>
            <w:r>
              <w:rPr>
                <w:rFonts w:hint="eastAsia" w:ascii="仿宋_GB2312" w:eastAsia="仿宋_GB2312"/>
                <w:sz w:val="24"/>
                <w:szCs w:val="30"/>
              </w:rPr>
              <w:t>比</w:t>
            </w:r>
            <w:r>
              <w:rPr>
                <w:rFonts w:ascii="仿宋_GB2312" w:eastAsia="仿宋_GB2312"/>
                <w:sz w:val="24"/>
                <w:szCs w:val="30"/>
              </w:rPr>
              <w:t>重</w:t>
            </w:r>
          </w:p>
        </w:tc>
        <w:tc>
          <w:tcPr>
            <w:tcW w:w="2409"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1136</w:t>
            </w:r>
          </w:p>
        </w:tc>
        <w:tc>
          <w:tcPr>
            <w:tcW w:w="2869"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36.88</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实</w:t>
            </w:r>
            <w:r>
              <w:rPr>
                <w:rFonts w:ascii="仿宋_GB2312" w:eastAsia="仿宋_GB2312"/>
                <w:sz w:val="24"/>
                <w:szCs w:val="30"/>
              </w:rPr>
              <w:t>践教学</w:t>
            </w:r>
            <w:r>
              <w:rPr>
                <w:rFonts w:hint="eastAsia" w:ascii="仿宋_GB2312" w:eastAsia="仿宋_GB2312"/>
                <w:sz w:val="24"/>
                <w:szCs w:val="30"/>
              </w:rPr>
              <w:t>比重</w:t>
            </w:r>
          </w:p>
        </w:tc>
        <w:tc>
          <w:tcPr>
            <w:tcW w:w="24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944</w:t>
            </w:r>
          </w:p>
        </w:tc>
        <w:tc>
          <w:tcPr>
            <w:tcW w:w="2869"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63.12</w:t>
            </w:r>
            <w:r>
              <w:rPr>
                <w:rFonts w:hint="eastAsia" w:ascii="仿宋_GB2312" w:eastAsia="仿宋_GB2312"/>
                <w:sz w:val="24"/>
                <w:szCs w:val="30"/>
              </w:rPr>
              <w:t>%</w:t>
            </w:r>
          </w:p>
        </w:tc>
      </w:tr>
    </w:tbl>
    <w:p>
      <w:pPr>
        <w:overflowPunct w:val="0"/>
        <w:rPr>
          <w:rFonts w:ascii="黑体" w:hAnsi="黑体" w:eastAsia="黑体"/>
          <w:b/>
          <w:sz w:val="28"/>
          <w:szCs w:val="30"/>
        </w:rPr>
      </w:pPr>
      <w:r>
        <w:rPr>
          <w:rFonts w:hint="eastAsia" w:ascii="黑体" w:hAnsi="黑体" w:eastAsia="黑体"/>
          <w:b/>
          <w:sz w:val="28"/>
          <w:szCs w:val="30"/>
        </w:rPr>
        <w:t>八、实施保障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1、师资队伍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专业带头人1～2名，应具有高级职称，并具备较高的教学水平和实践能力，具有行业企业技术服务或技术研发经历，在本行业企业中有较大的影响力。能够主持专业建设规划、方案设计、专业建设工作，能够为企业提供技术服务，主持市地级及以上教学或应用技术科研项目或担任院级及以上精品课程负责人。专业带头人必须是“双师型”教师。</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（2）专业师生比不大于1:18，主要专任专业教师不少于5人。</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师资水平及结构，基础课专任教师任职应具有硕士及以上学位，专业教师应具有本专业本科以上学历，且具有两年以上企业工作经历。兼职教师应来自行业企业一线的高水平专业技术人员或能工巧匠，具有高级职称。专任教师团队中具有硕士学位的教师占专任教师的比例达到35%以上，高级职称不少于30%，获职业资格证书或教师系列以外职称教师比例达到30%以上；每学期的兼职教师任课比例不少于35%。</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2、教学设施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本专业应配备校内实训实习室和校外实训基地。</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w:t>
      </w:r>
      <w:r>
        <w:rPr>
          <w:rFonts w:hint="eastAsia" w:ascii="仿宋_GB2312" w:eastAsia="仿宋_GB2312"/>
          <w:sz w:val="24"/>
          <w:szCs w:val="30"/>
        </w:rPr>
        <w:t>校内实训实习具备水泥实训、养护实训等实训室，主要设施设备及数量见下表。</w:t>
      </w:r>
    </w:p>
    <w:tbl>
      <w:tblPr>
        <w:tblStyle w:val="5"/>
        <w:tblpPr w:leftFromText="181" w:rightFromText="181" w:vertAnchor="text" w:horzAnchor="margin" w:tblpXSpec="center" w:tblpY="1"/>
        <w:tblOverlap w:val="never"/>
        <w:tblW w:w="7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559"/>
        <w:gridCol w:w="4253"/>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trPr>
        <w:tc>
          <w:tcPr>
            <w:tcW w:w="704" w:type="dxa"/>
            <w:vMerge w:val="restart"/>
            <w:vAlign w:val="center"/>
          </w:tcPr>
          <w:p>
            <w:pPr>
              <w:widowControl/>
              <w:snapToGrid w:val="0"/>
              <w:jc w:val="center"/>
              <w:rPr>
                <w:rFonts w:ascii="宋体" w:hAnsi="宋体"/>
                <w:b/>
                <w:bCs/>
                <w:color w:val="000000"/>
                <w:kern w:val="0"/>
                <w:szCs w:val="21"/>
              </w:rPr>
            </w:pPr>
            <w:r>
              <w:rPr>
                <w:rFonts w:hint="eastAsia" w:ascii="宋体" w:hAnsi="宋体"/>
                <w:b/>
                <w:bCs/>
                <w:color w:val="000000"/>
                <w:kern w:val="0"/>
                <w:szCs w:val="21"/>
              </w:rPr>
              <w:t>序号</w:t>
            </w:r>
          </w:p>
        </w:tc>
        <w:tc>
          <w:tcPr>
            <w:tcW w:w="1559" w:type="dxa"/>
            <w:vMerge w:val="restart"/>
            <w:vAlign w:val="center"/>
          </w:tcPr>
          <w:p>
            <w:pPr>
              <w:widowControl/>
              <w:snapToGrid w:val="0"/>
              <w:jc w:val="center"/>
              <w:rPr>
                <w:rFonts w:ascii="宋体" w:hAnsi="宋体"/>
                <w:b/>
                <w:bCs/>
                <w:color w:val="000000"/>
                <w:kern w:val="0"/>
                <w:szCs w:val="21"/>
              </w:rPr>
            </w:pPr>
            <w:r>
              <w:rPr>
                <w:rFonts w:hint="eastAsia" w:ascii="宋体" w:hAnsi="宋体"/>
                <w:b/>
                <w:bCs/>
                <w:color w:val="000000"/>
                <w:kern w:val="0"/>
                <w:szCs w:val="21"/>
              </w:rPr>
              <w:t>实训室名称</w:t>
            </w:r>
          </w:p>
        </w:tc>
        <w:tc>
          <w:tcPr>
            <w:tcW w:w="5725" w:type="dxa"/>
            <w:gridSpan w:val="2"/>
            <w:vAlign w:val="center"/>
          </w:tcPr>
          <w:p>
            <w:pPr>
              <w:widowControl/>
              <w:snapToGrid w:val="0"/>
              <w:jc w:val="center"/>
              <w:rPr>
                <w:rFonts w:ascii="宋体" w:hAnsi="宋体"/>
                <w:b/>
                <w:bCs/>
                <w:color w:val="000000"/>
                <w:kern w:val="0"/>
                <w:szCs w:val="21"/>
              </w:rPr>
            </w:pPr>
            <w:r>
              <w:rPr>
                <w:rFonts w:ascii="宋体" w:hAnsi="宋体"/>
                <w:b/>
                <w:bCs/>
                <w:color w:val="000000"/>
                <w:kern w:val="0"/>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8" w:hRule="atLeast"/>
        </w:trPr>
        <w:tc>
          <w:tcPr>
            <w:tcW w:w="704" w:type="dxa"/>
            <w:vMerge w:val="continue"/>
          </w:tcPr>
          <w:p>
            <w:pPr>
              <w:widowControl/>
              <w:snapToGrid w:val="0"/>
              <w:jc w:val="center"/>
              <w:rPr>
                <w:rFonts w:ascii="宋体" w:hAnsi="宋体"/>
                <w:b/>
                <w:bCs/>
                <w:color w:val="000000"/>
                <w:kern w:val="0"/>
                <w:szCs w:val="21"/>
              </w:rPr>
            </w:pPr>
          </w:p>
        </w:tc>
        <w:tc>
          <w:tcPr>
            <w:tcW w:w="1559" w:type="dxa"/>
            <w:vMerge w:val="continue"/>
            <w:vAlign w:val="center"/>
          </w:tcPr>
          <w:p>
            <w:pPr>
              <w:widowControl/>
              <w:snapToGrid w:val="0"/>
              <w:jc w:val="center"/>
              <w:rPr>
                <w:rFonts w:ascii="宋体" w:hAnsi="宋体"/>
                <w:b/>
                <w:bCs/>
                <w:color w:val="000000"/>
                <w:kern w:val="0"/>
                <w:szCs w:val="21"/>
              </w:rPr>
            </w:pPr>
          </w:p>
        </w:tc>
        <w:tc>
          <w:tcPr>
            <w:tcW w:w="4253" w:type="dxa"/>
            <w:vAlign w:val="center"/>
          </w:tcPr>
          <w:p>
            <w:pPr>
              <w:widowControl/>
              <w:snapToGrid w:val="0"/>
              <w:jc w:val="center"/>
              <w:rPr>
                <w:rFonts w:ascii="宋体" w:hAnsi="宋体"/>
                <w:b/>
                <w:bCs/>
                <w:color w:val="000000"/>
                <w:kern w:val="0"/>
                <w:szCs w:val="21"/>
              </w:rPr>
            </w:pPr>
            <w:r>
              <w:rPr>
                <w:rFonts w:hint="eastAsia" w:ascii="宋体" w:hAnsi="宋体"/>
                <w:b/>
                <w:bCs/>
                <w:color w:val="000000"/>
                <w:kern w:val="0"/>
                <w:szCs w:val="21"/>
              </w:rPr>
              <w:t>名称</w:t>
            </w:r>
          </w:p>
        </w:tc>
        <w:tc>
          <w:tcPr>
            <w:tcW w:w="1472" w:type="dxa"/>
            <w:vAlign w:val="center"/>
          </w:tcPr>
          <w:p>
            <w:pPr>
              <w:widowControl/>
              <w:snapToGrid w:val="0"/>
              <w:jc w:val="center"/>
              <w:rPr>
                <w:rFonts w:ascii="宋体" w:hAnsi="宋体"/>
                <w:b/>
                <w:bCs/>
                <w:color w:val="000000"/>
                <w:kern w:val="0"/>
                <w:szCs w:val="21"/>
              </w:rPr>
            </w:pPr>
            <w:r>
              <w:rPr>
                <w:rFonts w:ascii="宋体" w:hAnsi="宋体"/>
                <w:b/>
                <w:bCs/>
                <w:color w:val="000000"/>
                <w:kern w:val="0"/>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4" w:hRule="exact"/>
        </w:trPr>
        <w:tc>
          <w:tcPr>
            <w:tcW w:w="704"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c>
          <w:tcPr>
            <w:tcW w:w="1559"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水泥实训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水泥稠度负压筛析仪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水泥净浆搅拌机</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水泥胶砂搅拌机</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雷氏沸煮箱</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水泥胶砂振实台</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电子天平</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水泥标准稠度测定仪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水泥全自动压力机</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新标准水泥跳桌</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电动抗折试验机</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砂浆稠度仪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砂浆分层度仪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c>
          <w:tcPr>
            <w:tcW w:w="1559"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养护实训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水泥砼恒温恒湿养护箱</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水泥快速养护箱</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标准恒温恒湿养护箱</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3</w:t>
            </w:r>
          </w:p>
        </w:tc>
        <w:tc>
          <w:tcPr>
            <w:tcW w:w="1559"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筛分实训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分样筛振摆仪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9"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电热鼓风干燥箱</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新标准砂石筛</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c>
          <w:tcPr>
            <w:tcW w:w="1559"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抗渗实训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砼抗渗仪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砂浆渗透仪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5</w:t>
            </w:r>
          </w:p>
        </w:tc>
        <w:tc>
          <w:tcPr>
            <w:tcW w:w="1559"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沥青实训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沥青延伸仪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电脑沥青针入度仪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软化点仪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恒温水槽</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沥青旋转薄膜烘箱</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可调电炉</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电子防水卷材拉力试验机</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6</w:t>
            </w:r>
          </w:p>
        </w:tc>
        <w:tc>
          <w:tcPr>
            <w:tcW w:w="1559"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防水卷材实训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低温试验箱</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新标准防水卷材不锈水仪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真空吸水装置、真空表</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低温水槽</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弯折仪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厚度计</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索氏萃取器</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7</w:t>
            </w:r>
          </w:p>
        </w:tc>
        <w:tc>
          <w:tcPr>
            <w:tcW w:w="1559"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测量实训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普通经纬仪DJ6</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普通水准仪DS3</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8</w:t>
            </w:r>
          </w:p>
        </w:tc>
        <w:tc>
          <w:tcPr>
            <w:tcW w:w="1559"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精密测量实训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经纬仪J6E</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激光垂准仪DZJ2</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自动安平水准仪DSZ2</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电子经纬仪DJD2A</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精密经纬仪J2-2</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精密水准仪*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全站仪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静态GPS9600</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全站仪RTS602</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精密经纬仪J2-2</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精密水准仪DSZ2</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Windows CE智能免棱镜全站仪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免棱镜全站仪NTS-352R</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双频动态GPSS86</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9</w:t>
            </w:r>
          </w:p>
        </w:tc>
        <w:tc>
          <w:tcPr>
            <w:tcW w:w="1559" w:type="dxa"/>
            <w:vMerge w:val="restart"/>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土工实训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光电液塑限测定仪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电子天平</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双联固结仪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应变式电动手摇直剪仪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exact"/>
        </w:trPr>
        <w:tc>
          <w:tcPr>
            <w:tcW w:w="704" w:type="dxa"/>
            <w:vMerge w:val="continue"/>
            <w:vAlign w:val="center"/>
          </w:tcPr>
          <w:p>
            <w:pPr>
              <w:widowControl/>
              <w:snapToGrid w:val="0"/>
              <w:jc w:val="center"/>
              <w:rPr>
                <w:rFonts w:ascii="宋体" w:hAnsi="宋体"/>
                <w:bCs/>
                <w:color w:val="000000"/>
                <w:kern w:val="0"/>
                <w:szCs w:val="21"/>
              </w:rPr>
            </w:pPr>
          </w:p>
        </w:tc>
        <w:tc>
          <w:tcPr>
            <w:tcW w:w="1559" w:type="dxa"/>
            <w:vMerge w:val="continue"/>
            <w:vAlign w:val="center"/>
          </w:tcPr>
          <w:p>
            <w:pPr>
              <w:widowControl/>
              <w:snapToGrid w:val="0"/>
              <w:jc w:val="center"/>
              <w:rPr>
                <w:rFonts w:ascii="宋体" w:hAnsi="宋体"/>
                <w:bCs/>
                <w:color w:val="000000"/>
                <w:kern w:val="0"/>
                <w:szCs w:val="21"/>
              </w:rPr>
            </w:pP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手动液塑限仪</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3" w:hRule="exact"/>
        </w:trPr>
        <w:tc>
          <w:tcPr>
            <w:tcW w:w="704"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10</w:t>
            </w:r>
          </w:p>
        </w:tc>
        <w:tc>
          <w:tcPr>
            <w:tcW w:w="1559"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钢筋工艺实训</w:t>
            </w:r>
          </w:p>
        </w:tc>
        <w:tc>
          <w:tcPr>
            <w:tcW w:w="4253" w:type="dxa"/>
            <w:tcBorders>
              <w:bottom w:val="single" w:color="auto" w:sz="4" w:space="0"/>
            </w:tcBorders>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钢筋工作台6个，钢筋切断机、钢筋调直机、钢筋弯曲机、弧焊机、对焊机、电渣压力焊机、钢筋套丝机、钢筋挤压机，操作及检测工具</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67" w:hRule="exact"/>
        </w:trPr>
        <w:tc>
          <w:tcPr>
            <w:tcW w:w="704"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11</w:t>
            </w:r>
          </w:p>
        </w:tc>
        <w:tc>
          <w:tcPr>
            <w:tcW w:w="1559"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砌筑工艺实训</w:t>
            </w:r>
          </w:p>
        </w:tc>
        <w:tc>
          <w:tcPr>
            <w:tcW w:w="4253"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砖墙体：长10m×高2.5m</w:t>
            </w:r>
          </w:p>
          <w:p>
            <w:pPr>
              <w:widowControl/>
              <w:snapToGrid w:val="0"/>
              <w:jc w:val="center"/>
              <w:rPr>
                <w:rFonts w:ascii="宋体" w:hAnsi="宋体"/>
                <w:bCs/>
                <w:color w:val="000000"/>
                <w:kern w:val="0"/>
                <w:szCs w:val="21"/>
              </w:rPr>
            </w:pPr>
            <w:r>
              <w:rPr>
                <w:rFonts w:hint="eastAsia" w:ascii="宋体" w:hAnsi="宋体"/>
                <w:bCs/>
                <w:color w:val="000000"/>
                <w:kern w:val="0"/>
                <w:szCs w:val="21"/>
              </w:rPr>
              <w:t>工艺步骤砖墙体 长5m×3组；</w:t>
            </w:r>
          </w:p>
          <w:p>
            <w:pPr>
              <w:widowControl/>
              <w:snapToGrid w:val="0"/>
              <w:jc w:val="center"/>
              <w:rPr>
                <w:rFonts w:ascii="宋体" w:hAnsi="宋体"/>
                <w:bCs/>
                <w:color w:val="000000"/>
                <w:kern w:val="0"/>
                <w:szCs w:val="21"/>
              </w:rPr>
            </w:pPr>
            <w:r>
              <w:rPr>
                <w:rFonts w:hint="eastAsia" w:ascii="宋体" w:hAnsi="宋体"/>
                <w:bCs/>
                <w:color w:val="000000"/>
                <w:kern w:val="0"/>
                <w:szCs w:val="21"/>
              </w:rPr>
              <w:t>普通混凝土小型空心砌块墙体： 长5m×高1.5m</w:t>
            </w:r>
          </w:p>
          <w:p>
            <w:pPr>
              <w:widowControl/>
              <w:snapToGrid w:val="0"/>
              <w:jc w:val="center"/>
              <w:rPr>
                <w:rFonts w:ascii="宋体" w:hAnsi="宋体"/>
                <w:bCs/>
                <w:color w:val="000000"/>
                <w:kern w:val="0"/>
                <w:szCs w:val="21"/>
              </w:rPr>
            </w:pPr>
            <w:r>
              <w:rPr>
                <w:rFonts w:hint="eastAsia" w:ascii="宋体" w:hAnsi="宋体"/>
                <w:bCs/>
                <w:color w:val="000000"/>
                <w:kern w:val="0"/>
                <w:szCs w:val="21"/>
              </w:rPr>
              <w:t>工艺步骤墙体：长5m×高1.5m；</w:t>
            </w:r>
          </w:p>
          <w:p>
            <w:pPr>
              <w:widowControl/>
              <w:snapToGrid w:val="0"/>
              <w:jc w:val="center"/>
              <w:rPr>
                <w:rFonts w:ascii="宋体" w:hAnsi="宋体"/>
                <w:bCs/>
                <w:color w:val="000000"/>
                <w:kern w:val="0"/>
                <w:szCs w:val="21"/>
              </w:rPr>
            </w:pPr>
            <w:r>
              <w:rPr>
                <w:rFonts w:hint="eastAsia" w:ascii="宋体" w:hAnsi="宋体"/>
                <w:bCs/>
                <w:color w:val="000000"/>
                <w:kern w:val="0"/>
                <w:szCs w:val="21"/>
              </w:rPr>
              <w:t>混凝土梁柱：柱400×400、构造柱 200×200、加固梁200×200</w:t>
            </w:r>
          </w:p>
          <w:p>
            <w:pPr>
              <w:widowControl/>
              <w:snapToGrid w:val="0"/>
              <w:jc w:val="center"/>
              <w:rPr>
                <w:rFonts w:ascii="宋体" w:hAnsi="宋体"/>
                <w:bCs/>
                <w:color w:val="000000"/>
                <w:kern w:val="0"/>
                <w:szCs w:val="21"/>
              </w:rPr>
            </w:pPr>
            <w:r>
              <w:rPr>
                <w:rFonts w:hint="eastAsia" w:ascii="宋体" w:hAnsi="宋体"/>
                <w:bCs/>
                <w:color w:val="000000"/>
                <w:kern w:val="0"/>
                <w:szCs w:val="21"/>
              </w:rPr>
              <w:t>填充墙砌体：长6m×高2.5m</w:t>
            </w:r>
          </w:p>
          <w:p>
            <w:pPr>
              <w:widowControl/>
              <w:snapToGrid w:val="0"/>
              <w:jc w:val="center"/>
              <w:rPr>
                <w:rFonts w:ascii="宋体" w:hAnsi="宋体"/>
                <w:bCs/>
                <w:color w:val="000000"/>
                <w:kern w:val="0"/>
                <w:szCs w:val="21"/>
              </w:rPr>
            </w:pPr>
            <w:r>
              <w:rPr>
                <w:rFonts w:hint="eastAsia" w:ascii="宋体" w:hAnsi="宋体"/>
                <w:bCs/>
                <w:color w:val="000000"/>
                <w:kern w:val="0"/>
                <w:szCs w:val="21"/>
              </w:rPr>
              <w:t>工艺步骤墙体：长6m×2组。</w:t>
            </w:r>
          </w:p>
        </w:tc>
        <w:tc>
          <w:tcPr>
            <w:tcW w:w="1472" w:type="dxa"/>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0" w:hRule="exact"/>
        </w:trPr>
        <w:tc>
          <w:tcPr>
            <w:tcW w:w="704" w:type="dxa"/>
            <w:tcBorders>
              <w:bottom w:val="single" w:color="auto" w:sz="4" w:space="0"/>
            </w:tcBorders>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12</w:t>
            </w:r>
          </w:p>
        </w:tc>
        <w:tc>
          <w:tcPr>
            <w:tcW w:w="1559" w:type="dxa"/>
            <w:tcBorders>
              <w:bottom w:val="single" w:color="auto" w:sz="4" w:space="0"/>
            </w:tcBorders>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抹灰工艺实训</w:t>
            </w:r>
          </w:p>
        </w:tc>
        <w:tc>
          <w:tcPr>
            <w:tcW w:w="4253" w:type="dxa"/>
            <w:tcBorders>
              <w:bottom w:val="single" w:color="auto" w:sz="4" w:space="0"/>
            </w:tcBorders>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抹灰墙面：长10m×高2.5m</w:t>
            </w:r>
          </w:p>
          <w:p>
            <w:pPr>
              <w:widowControl/>
              <w:snapToGrid w:val="0"/>
              <w:jc w:val="center"/>
              <w:rPr>
                <w:rFonts w:ascii="宋体" w:hAnsi="宋体"/>
                <w:bCs/>
                <w:color w:val="000000"/>
                <w:kern w:val="0"/>
                <w:szCs w:val="21"/>
              </w:rPr>
            </w:pPr>
            <w:r>
              <w:rPr>
                <w:rFonts w:hint="eastAsia" w:ascii="宋体" w:hAnsi="宋体"/>
                <w:bCs/>
                <w:color w:val="000000"/>
                <w:kern w:val="0"/>
                <w:szCs w:val="21"/>
              </w:rPr>
              <w:t>装饰抹灰墙面：长10m×高2.5m</w:t>
            </w:r>
          </w:p>
          <w:p>
            <w:pPr>
              <w:widowControl/>
              <w:snapToGrid w:val="0"/>
              <w:jc w:val="center"/>
              <w:rPr>
                <w:rFonts w:ascii="宋体" w:hAnsi="宋体"/>
                <w:bCs/>
                <w:color w:val="000000"/>
                <w:kern w:val="0"/>
                <w:szCs w:val="21"/>
              </w:rPr>
            </w:pPr>
            <w:r>
              <w:rPr>
                <w:rFonts w:hint="eastAsia" w:ascii="宋体" w:hAnsi="宋体"/>
                <w:bCs/>
                <w:color w:val="000000"/>
                <w:kern w:val="0"/>
                <w:szCs w:val="21"/>
              </w:rPr>
              <w:t>贴砖墙面:长10m×高2.5m</w:t>
            </w:r>
          </w:p>
        </w:tc>
        <w:tc>
          <w:tcPr>
            <w:tcW w:w="1472" w:type="dxa"/>
            <w:tcBorders>
              <w:bottom w:val="single" w:color="auto" w:sz="4" w:space="0"/>
            </w:tcBorders>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8" w:hRule="exact"/>
        </w:trPr>
        <w:tc>
          <w:tcPr>
            <w:tcW w:w="704" w:type="dxa"/>
            <w:tcBorders>
              <w:bottom w:val="single" w:color="auto" w:sz="4" w:space="0"/>
            </w:tcBorders>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13</w:t>
            </w:r>
          </w:p>
        </w:tc>
        <w:tc>
          <w:tcPr>
            <w:tcW w:w="1559" w:type="dxa"/>
            <w:tcBorders>
              <w:bottom w:val="single" w:color="auto" w:sz="4" w:space="0"/>
            </w:tcBorders>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模板工艺实训</w:t>
            </w:r>
          </w:p>
        </w:tc>
        <w:tc>
          <w:tcPr>
            <w:tcW w:w="4253" w:type="dxa"/>
            <w:tcBorders>
              <w:bottom w:val="single" w:color="auto" w:sz="4" w:space="0"/>
            </w:tcBorders>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工具式钢模板及木模板</w:t>
            </w:r>
          </w:p>
        </w:tc>
        <w:tc>
          <w:tcPr>
            <w:tcW w:w="1472" w:type="dxa"/>
            <w:tcBorders>
              <w:bottom w:val="single" w:color="auto" w:sz="4" w:space="0"/>
            </w:tcBorders>
            <w:vAlign w:val="center"/>
          </w:tcPr>
          <w:p>
            <w:pPr>
              <w:widowControl/>
              <w:snapToGrid w:val="0"/>
              <w:jc w:val="center"/>
              <w:rPr>
                <w:rFonts w:ascii="宋体" w:hAnsi="宋体"/>
                <w:bCs/>
                <w:color w:val="000000"/>
                <w:kern w:val="0"/>
                <w:szCs w:val="21"/>
              </w:rPr>
            </w:pPr>
            <w:r>
              <w:rPr>
                <w:rFonts w:hint="eastAsia" w:ascii="宋体" w:hAnsi="宋体"/>
                <w:bCs/>
                <w:color w:val="000000"/>
                <w:kern w:val="0"/>
                <w:szCs w:val="21"/>
              </w:rPr>
              <w:t>1</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（2）校外实训基地</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校外实训基地应建立在二级及以上资质的房屋建筑工程施工总承包和专业承包企业。应能提供与本专业培养目标相适应的职业岗位，并宜对学生实施轮岗实训。应具备符合学生实训的场所和设施，具备必要的学习及生活条件，并配置专业人员指导学生实训。</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加强建设力度，与学生就业结合紧密的企业进行合作，建立牢固的人才供需关系，开展多方位建设，建立完善的指导和管理制度，强化实习管理和质量监控，构建师生信息反馈机制；聘请企业技术人员为指导教师并加强指导，尝试校企联合签发“工作经历证书”。使学生充分分散到多个地域的多家企业进行实习，实现真正的顶岗，提高专业人才培养质量和适应社会的能力，为学生就业和发展奠定基础。</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3、教学资源</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1）所有教材均是国家或行业规划教材或校本教材。学校</w:t>
      </w:r>
      <w:r>
        <w:rPr>
          <w:rFonts w:ascii="仿宋_GB2312" w:eastAsia="仿宋_GB2312"/>
          <w:sz w:val="24"/>
          <w:szCs w:val="30"/>
        </w:rPr>
        <w:t>也</w:t>
      </w:r>
      <w:r>
        <w:rPr>
          <w:rFonts w:hint="eastAsia" w:ascii="仿宋_GB2312" w:eastAsia="仿宋_GB2312"/>
          <w:sz w:val="24"/>
          <w:szCs w:val="30"/>
        </w:rPr>
        <w:t>重视教材建设，鼓励教师积极参加职业院校系列规划教材编写和适合本专业具有特色的校内教材的编写工作。所有实验、课程综合练习、实习与实训项目都有相应的较为完善的指导书，能够满足实践教学需要，在无统编教材或统编教材不合适的情况下，采取自编教材（或补充讲义）。增加教科研经费，教研、科研再上一个新台阶，并增强产学研的结合，校企双方技术人员开展互兼互聘的技术合作等。</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2）学校有完整的具有符合上级主管部门颁布的本专业指导性人才培养方案精神的校内实施性教学计划和实施性教学大纲。结合建筑</w:t>
      </w:r>
      <w:r>
        <w:rPr>
          <w:rFonts w:ascii="仿宋_GB2312" w:eastAsia="仿宋_GB2312"/>
          <w:sz w:val="24"/>
          <w:szCs w:val="30"/>
        </w:rPr>
        <w:t>装饰行业</w:t>
      </w:r>
      <w:r>
        <w:rPr>
          <w:rFonts w:hint="eastAsia" w:ascii="仿宋_GB2312" w:eastAsia="仿宋_GB2312"/>
          <w:sz w:val="24"/>
          <w:szCs w:val="30"/>
        </w:rPr>
        <w:t>发展状况，紧贴市场需求，以房屋建筑施工、工程监理、工程质量检测等职业能力培养为主线，直接引入行业领军企业，合作开发校企合作项目和实行“工学结合”特色实习实训的模块化课程体系。</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3）通过细化专业职业技能要素，突出针对性、实用性和实践性；重新整合和优化课程结构，增强专业群内课程之间的关联度，重设专业群基础能力课程体系，重点持续更新专业核心技能课程，核心技能实训教学环节全部引入企业真实工作任务。</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4）开设实战操作类课程及实训，调整专业实训时间，增设专业跟岗实训环节，在真实工作环境中开展企业全岗位实训，从而使参与师生能够更加深入地了解企业的运营管理等内部运作的模式，提升学生在计算</w:t>
      </w:r>
      <w:r>
        <w:rPr>
          <w:rFonts w:ascii="仿宋_GB2312" w:eastAsia="仿宋_GB2312"/>
          <w:sz w:val="24"/>
          <w:szCs w:val="30"/>
        </w:rPr>
        <w:t>机应用操作、计算机维修、平面设计</w:t>
      </w:r>
      <w:r>
        <w:rPr>
          <w:rFonts w:hint="eastAsia" w:ascii="仿宋_GB2312" w:eastAsia="仿宋_GB2312"/>
          <w:sz w:val="24"/>
          <w:szCs w:val="30"/>
        </w:rPr>
        <w:t>等方面的专业技能。</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5）在教材与教法改革中，组建由专兼教师组成的课程团队，校企合作开发建设实习实训教材；基于项目化教学，开发校本课程和配套信息化资源。进一步普及智慧课堂的应用，推进“教学练做创”一体化教学模式改革，响应国家对“互联网+”政策对教育的侧重和支持，探索中职生电子商务实践创业操作平台的建设和普及应用。</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4、教学方法</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本专业教学安排坚持学历教育与岗位培训相融合、职业能力与职业素养兼顾，结合各学校具体情况，有针对性地培养系统化设计人才培养方案。</w:t>
      </w:r>
    </w:p>
    <w:p>
      <w:pPr>
        <w:overflowPunct w:val="0"/>
        <w:spacing w:line="360" w:lineRule="auto"/>
        <w:ind w:firstLine="340" w:firstLineChars="142"/>
        <w:rPr>
          <w:rFonts w:ascii="仿宋_GB2312" w:eastAsia="仿宋_GB2312"/>
          <w:color w:val="FF0000"/>
          <w:sz w:val="24"/>
          <w:szCs w:val="30"/>
        </w:rPr>
      </w:pPr>
      <w:r>
        <w:rPr>
          <w:rFonts w:hint="eastAsia" w:ascii="仿宋_GB2312" w:eastAsia="仿宋_GB2312"/>
          <w:sz w:val="24"/>
          <w:szCs w:val="30"/>
        </w:rPr>
        <w:t>1）</w:t>
      </w:r>
      <w:r>
        <w:rPr>
          <w:rFonts w:ascii="仿宋_GB2312" w:eastAsia="仿宋_GB2312"/>
          <w:sz w:val="24"/>
          <w:szCs w:val="30"/>
        </w:rPr>
        <w:t>公共基础课教学要符合教育部有关教育教学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w:t>
      </w:r>
      <w:r>
        <w:rPr>
          <w:rFonts w:ascii="仿宋_GB2312" w:eastAsia="仿宋_GB2312"/>
          <w:sz w:val="24"/>
          <w:szCs w:val="30"/>
        </w:rPr>
        <w:t>专业技能课按照相应职业岗位（群）的能力要求，强化理论实践一体化，突出“做中学、做中教”的职业教育教学特色，提倡项目教学、案例教学、任务教学、角色扮演、情境教学等方法，利用校内外实训基地，将学生的自主学习、合作学习和教师引导教学等教学组织形式有机结合。</w:t>
      </w:r>
      <w:r>
        <w:rPr>
          <w:rFonts w:hint="eastAsia" w:ascii="仿宋_GB2312" w:eastAsia="仿宋_GB2312"/>
          <w:sz w:val="24"/>
          <w:szCs w:val="30"/>
        </w:rPr>
        <w:t xml:space="preserve"> </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坚持“德技并重”的培养原则，提高学生的综合素质，首先要培养学生做守法合格的公民，其次培养学生掌握一技之长的本领。学校应立德树人，把德育工作放在首位，突出以诚信、敬业为重点的职业道德教育。</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制定并完善各环节的规章制度。从学生的日常行为规范，到学校的各种评价考核制度，各个环节的规章制度应该严格质量标准，认真执行落实标准，依靠制度管理和约束师生的行为。学校应积极探索符合职业教育规律和特点的考核形式、方法与手段的改革，有效地促进教学。</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5）加强实训基础设施和实训室的建设管理。培养学生的动手操作能力。因此学校要随着社会发展和企业需要更新教学基础设施，提高实训课的开出率，走产教研相结合的道路，探索职业教育的新模式。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6）积极推行新型教学方法。积极进行教学改革，研究了解学生的心理特点和接受能力，使用学生喜闻乐见的教学方法，充分利用各种教学资源，注重实际工作任务情境的模拟，以行动导向为主的项目教学法、案例教学法和情景教学法等方法，提高课堂教学效率。</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5、学习评价</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采用过程性考核和课程结业考核相结合的考核方式。课程总成绩为100分，其中过程性考核占总成绩的60%，课程结业考核占总成绩的40%；总成绩60分为及格。</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1）过程性考核主要包括以下内容：</w:t>
      </w:r>
    </w:p>
    <w:p>
      <w:pPr>
        <w:overflowPunct w:val="0"/>
        <w:spacing w:line="360" w:lineRule="auto"/>
        <w:ind w:firstLine="566" w:firstLineChars="236"/>
        <w:rPr>
          <w:rFonts w:ascii="仿宋_GB2312" w:eastAsia="仿宋_GB2312"/>
          <w:sz w:val="24"/>
          <w:szCs w:val="30"/>
        </w:rPr>
      </w:pPr>
      <w:r>
        <w:rPr>
          <w:rFonts w:hint="eastAsia" w:ascii="仿宋_GB2312" w:eastAsia="仿宋_GB2312"/>
          <w:sz w:val="24"/>
          <w:szCs w:val="30"/>
        </w:rPr>
        <w:t>①学习态度（30%）：主要包括出勤率、听课情况、课堂讨论、发言、提问、作业等。</w:t>
      </w:r>
    </w:p>
    <w:p>
      <w:pPr>
        <w:overflowPunct w:val="0"/>
        <w:spacing w:line="360" w:lineRule="auto"/>
        <w:ind w:firstLine="566" w:firstLineChars="236"/>
        <w:rPr>
          <w:rFonts w:ascii="仿宋_GB2312" w:eastAsia="仿宋_GB2312"/>
          <w:sz w:val="24"/>
          <w:szCs w:val="30"/>
        </w:rPr>
      </w:pPr>
      <w:r>
        <w:rPr>
          <w:rFonts w:hint="eastAsia" w:ascii="仿宋" w:hAnsi="仿宋" w:eastAsia="仿宋"/>
          <w:sz w:val="24"/>
          <w:szCs w:val="30"/>
        </w:rPr>
        <w:t>②</w:t>
      </w:r>
      <w:r>
        <w:rPr>
          <w:rFonts w:hint="eastAsia" w:ascii="仿宋_GB2312" w:eastAsia="仿宋_GB2312"/>
          <w:sz w:val="24"/>
          <w:szCs w:val="30"/>
        </w:rPr>
        <w:t>岗位技能操作（40%）：主要包括施工准备、操作规范程度、熟练程度、成果等。</w:t>
      </w:r>
    </w:p>
    <w:p>
      <w:pPr>
        <w:overflowPunct w:val="0"/>
        <w:spacing w:line="360" w:lineRule="auto"/>
        <w:ind w:firstLine="566" w:firstLineChars="236"/>
        <w:rPr>
          <w:rFonts w:ascii="仿宋_GB2312" w:eastAsia="仿宋_GB2312"/>
          <w:sz w:val="24"/>
          <w:szCs w:val="30"/>
        </w:rPr>
      </w:pPr>
      <w:r>
        <w:rPr>
          <w:rFonts w:hint="eastAsia" w:ascii="仿宋" w:hAnsi="仿宋" w:eastAsia="仿宋"/>
          <w:sz w:val="24"/>
          <w:szCs w:val="30"/>
        </w:rPr>
        <w:t>③</w:t>
      </w:r>
      <w:r>
        <w:rPr>
          <w:rFonts w:hint="eastAsia" w:ascii="仿宋_GB2312" w:eastAsia="仿宋_GB2312"/>
          <w:sz w:val="24"/>
          <w:szCs w:val="30"/>
        </w:rPr>
        <w:t>单元测试（30%）：教师可采用单元测试题库组织进行，也可以根据单元项目内容结合实际案例由学生完成相应的成果等。</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2）课程结业考核：可采用笔试、现场实操、答辩、论文等多种形式。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6、质量管理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1）计划编制按照专业培养目标的总体要求，本着由目标岗位定工作范围、由工作范围规范知识结构、能力结构的原则，设计教学过程，编制教学计划。</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2）教学管理要更新观念，改变传统的教学管理方式。 教学管理要有一定的规范性和灵活性，合理调配教师、实训室和实训场地等教学资源，为课程的实施创造条件；要加强对教学过程的质量监控，改革教学评价的标准和方法，促进教师教学能力的提升，保证教学质量。</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3）加强各项教学管理规章制度建设，教学管理文件规范。完善教学质量监控与保障体系；形成教学督导、教师、学生、社会教学评价体系以及完整的信息反馈系统；建立可行的激励机制和奖惩制度；加强对毕业生质量跟踪调查和收集企业对专业人才需求反馈的信息。</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4）坚持德育为先，能力为重。把社会主义核心价值体系融入教育教学全过程，着力培养学生的职业道德、职业技能和就业创业能力。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5）坚持产教融合、校企合作。实现专业设置与职业岗位、专业课程内容与职业标准、教学过程与生产过程的深度对接。以职业资格标准为制订专业教学标准的重要依据，努力满足行业科技进步、劳动组织优化、经营管理方式转变和产业文化对技能型人才的新要求。</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6）坚持工学结合、教学做合一的人才培养模式。注重“做中学、做中教”，重视理论实践一体化教学，强调实训和实习等教学环节，突出职教特色。</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7）坚持整体规划、系统培养，促进学生的终身学习和全面发展。正确处理公共基础课程与专业技能课程之间的关系，合理确定学时比例，严格教学评价，注重中高职课程衔接。</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8）坚持先进性和可行性，遵循专业建设规律。注重吸收职业教育专业建设、课程教学改革优秀成果，借鉴国外先进经验，兼顾行业发展实际和职业教育现状。</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9）在实施时依据本计划结合不同入学年份的学</w:t>
      </w:r>
      <w:r>
        <w:rPr>
          <w:rFonts w:ascii="仿宋_GB2312" w:eastAsia="仿宋_GB2312"/>
          <w:sz w:val="24"/>
          <w:szCs w:val="30"/>
        </w:rPr>
        <w:t>生</w:t>
      </w:r>
      <w:r>
        <w:rPr>
          <w:rFonts w:hint="eastAsia" w:ascii="仿宋_GB2312" w:eastAsia="仿宋_GB2312"/>
          <w:sz w:val="24"/>
          <w:szCs w:val="30"/>
        </w:rPr>
        <w:t>编制专业实施性教学计划，实施性教学计划相对于本计划有不超过10%的上下活动范围。</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10</w:t>
      </w:r>
      <w:r>
        <w:rPr>
          <w:rFonts w:hint="eastAsia" w:ascii="仿宋_GB2312" w:eastAsia="仿宋_GB2312"/>
          <w:sz w:val="24"/>
          <w:szCs w:val="30"/>
        </w:rPr>
        <w:t>）根据社会需求的变化及教育教学改革的深入进行，所开设的课程及实践教学环节可作适当调整。</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11）为保证培养目标的实现，在教学计划的实施过程中，对学生开展形式多样、内容丰富的政治思想教育、心理健康教育、科技文化体育活动及社会实践活动。</w:t>
      </w:r>
    </w:p>
    <w:p>
      <w:pPr>
        <w:overflowPunct w:val="0"/>
        <w:rPr>
          <w:rFonts w:ascii="黑体" w:hAnsi="黑体" w:eastAsia="黑体"/>
          <w:b/>
          <w:sz w:val="28"/>
          <w:szCs w:val="30"/>
        </w:rPr>
      </w:pPr>
      <w:r>
        <w:rPr>
          <w:rFonts w:hint="eastAsia" w:ascii="黑体" w:hAnsi="黑体" w:eastAsia="黑体"/>
          <w:b/>
          <w:sz w:val="28"/>
          <w:szCs w:val="30"/>
        </w:rPr>
        <w:t>九、毕业要求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1．学生毕业时要求取得毕业证和与本专业培养目标相匹配的计算机中级证、施工</w:t>
      </w:r>
      <w:r>
        <w:rPr>
          <w:rFonts w:ascii="仿宋_GB2312" w:eastAsia="仿宋_GB2312"/>
          <w:sz w:val="24"/>
          <w:szCs w:val="30"/>
        </w:rPr>
        <w:t>员、监理员</w:t>
      </w:r>
      <w:r>
        <w:rPr>
          <w:rFonts w:hint="eastAsia" w:ascii="仿宋_GB2312" w:eastAsia="仿宋_GB2312"/>
          <w:sz w:val="24"/>
          <w:szCs w:val="30"/>
        </w:rPr>
        <w:t>等职业资格证。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2．本专业毕业生除完成专业教学计划中所有科目的学习并成绩合格外，必须获得我校专业技能等级证才能获得毕业资格。</w:t>
      </w:r>
    </w:p>
    <w:p>
      <w:pPr>
        <w:overflowPunct w:val="0"/>
        <w:spacing w:line="360" w:lineRule="auto"/>
        <w:ind w:firstLine="340" w:firstLineChars="142"/>
        <w:rPr>
          <w:rFonts w:ascii="仿宋_GB2312" w:eastAsia="仿宋_GB2312"/>
          <w:sz w:val="24"/>
          <w:szCs w:val="30"/>
        </w:rPr>
      </w:pPr>
    </w:p>
    <w:p>
      <w:pPr>
        <w:overflowPunct w:val="0"/>
        <w:spacing w:line="360" w:lineRule="auto"/>
        <w:ind w:firstLine="340" w:firstLineChars="142"/>
        <w:rPr>
          <w:rFonts w:ascii="仿宋_GB2312" w:eastAsia="仿宋_GB2312"/>
          <w:sz w:val="24"/>
          <w:szCs w:val="30"/>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drawing>
        <wp:anchor distT="0" distB="0" distL="0" distR="0" simplePos="0" relativeHeight="251659264" behindDoc="0" locked="0" layoutInCell="1" allowOverlap="1">
          <wp:simplePos x="0" y="0"/>
          <wp:positionH relativeFrom="margin">
            <wp:posOffset>7620</wp:posOffset>
          </wp:positionH>
          <wp:positionV relativeFrom="paragraph">
            <wp:posOffset>109855</wp:posOffset>
          </wp:positionV>
          <wp:extent cx="1583055" cy="256540"/>
          <wp:effectExtent l="0" t="0" r="17145" b="1016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3055" cy="2565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MTc4YzI4ZjNkMjIyOGI2M2Y0ZTkwNjBkMzI1M2MifQ=="/>
  </w:docVars>
  <w:rsids>
    <w:rsidRoot w:val="00000000"/>
    <w:rsid w:val="012438E5"/>
    <w:rsid w:val="30B458DE"/>
    <w:rsid w:val="751F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0"/>
    <w:pPr>
      <w:spacing w:before="480" w:after="240" w:line="240" w:lineRule="atLeast"/>
      <w:ind w:left="227" w:right="227"/>
      <w:jc w:val="center"/>
      <w:outlineLvl w:val="0"/>
    </w:pPr>
    <w:rPr>
      <w:rFonts w:ascii="Arial" w:hAnsi="Arial" w:eastAsia="黑体"/>
      <w:b/>
      <w:spacing w:val="20"/>
      <w:sz w:val="36"/>
      <w:szCs w:val="21"/>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11949</Words>
  <Characters>12298</Characters>
  <Lines>0</Lines>
  <Paragraphs>0</Paragraphs>
  <TotalTime>0</TotalTime>
  <ScaleCrop>false</ScaleCrop>
  <LinksUpToDate>false</LinksUpToDate>
  <CharactersWithSpaces>12309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2022-09-23T02:23:00Z</dcterms:created>
  <dc:creator>admin</dc:creator>
  <cp:lastModifiedBy>箴言</cp:lastModifiedBy>
  <dcterms:modified xsi:type="dcterms:W3CDTF">2022-09-23T04:59:08Z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22A9261B99C24213941812E55065F44E</vt:lpwstr>
  </property>
</Properties>
</file>